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6099F" w14:textId="6BC54491" w:rsidR="00517205" w:rsidRPr="009D5F4C" w:rsidRDefault="00517205">
      <w:pPr>
        <w:rPr>
          <w:rFonts w:cs="Arial"/>
          <w:b/>
          <w:sz w:val="24"/>
          <w:szCs w:val="24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1984"/>
        <w:gridCol w:w="7988"/>
      </w:tblGrid>
      <w:tr w:rsidR="00517205" w14:paraId="45EB128E" w14:textId="77777777" w:rsidTr="002C0EF2">
        <w:trPr>
          <w:cantSplit/>
          <w:trHeight w:val="1265"/>
        </w:trPr>
        <w:tc>
          <w:tcPr>
            <w:tcW w:w="995" w:type="pct"/>
            <w:vMerge w:val="restart"/>
          </w:tcPr>
          <w:p w14:paraId="069C185E" w14:textId="77777777" w:rsidR="00517205" w:rsidRDefault="00517205" w:rsidP="00517205">
            <w:pPr>
              <w:keepNext/>
              <w:rPr>
                <w:b/>
                <w:sz w:val="68"/>
                <w:szCs w:val="68"/>
              </w:rPr>
            </w:pPr>
            <w:r>
              <w:rPr>
                <w:b/>
                <w:noProof/>
                <w:sz w:val="68"/>
                <w:szCs w:val="68"/>
              </w:rPr>
              <w:drawing>
                <wp:inline distT="0" distB="0" distL="0" distR="0" wp14:anchorId="6CC356D5" wp14:editId="1CE7089E">
                  <wp:extent cx="1101725" cy="1470025"/>
                  <wp:effectExtent l="0" t="0" r="0" b="0"/>
                  <wp:docPr id="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470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5" w:type="pct"/>
          </w:tcPr>
          <w:p w14:paraId="2D5F8E83" w14:textId="557AB194" w:rsidR="00517205" w:rsidRDefault="00CA480D" w:rsidP="00517205">
            <w:pPr>
              <w:keepNext/>
              <w:jc w:val="right"/>
              <w:rPr>
                <w:rtl/>
              </w:rPr>
            </w:pPr>
            <w:r>
              <w:rPr>
                <w:b/>
                <w:sz w:val="24"/>
                <w:szCs w:val="24"/>
              </w:rPr>
              <w:t xml:space="preserve">MNAS </w:t>
            </w:r>
            <w:r w:rsidR="00496A21">
              <w:rPr>
                <w:b/>
                <w:sz w:val="24"/>
                <w:szCs w:val="24"/>
              </w:rPr>
              <w:t>P</w:t>
            </w:r>
            <w:r w:rsidR="00517205">
              <w:rPr>
                <w:b/>
                <w:sz w:val="24"/>
                <w:szCs w:val="24"/>
              </w:rPr>
              <w:t xml:space="preserve">701 </w:t>
            </w:r>
            <w:r w:rsidR="0041479F">
              <w:rPr>
                <w:b/>
                <w:sz w:val="24"/>
                <w:szCs w:val="24"/>
              </w:rPr>
              <w:t>AB</w:t>
            </w:r>
            <w:r w:rsidR="00517205">
              <w:rPr>
                <w:b/>
                <w:sz w:val="24"/>
                <w:szCs w:val="24"/>
              </w:rPr>
              <w:t xml:space="preserve"> F0</w:t>
            </w:r>
            <w:r w:rsidR="00517205">
              <w:rPr>
                <w:b/>
                <w:sz w:val="24"/>
                <w:szCs w:val="24"/>
                <w:lang w:val="mn-MN"/>
              </w:rPr>
              <w:t>2</w:t>
            </w:r>
          </w:p>
        </w:tc>
      </w:tr>
      <w:tr w:rsidR="00517205" w14:paraId="3D89CB70" w14:textId="77777777" w:rsidTr="002C0EF2">
        <w:trPr>
          <w:cantSplit/>
          <w:trHeight w:val="984"/>
        </w:trPr>
        <w:tc>
          <w:tcPr>
            <w:tcW w:w="995" w:type="pct"/>
            <w:vMerge/>
          </w:tcPr>
          <w:p w14:paraId="663398B1" w14:textId="77777777" w:rsidR="00517205" w:rsidRDefault="00517205" w:rsidP="00517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05" w:type="pct"/>
            <w:vAlign w:val="bottom"/>
          </w:tcPr>
          <w:p w14:paraId="6475A699" w14:textId="77777777" w:rsidR="00517205" w:rsidRPr="00F34DD7" w:rsidRDefault="00517205" w:rsidP="00517205">
            <w:pPr>
              <w:rPr>
                <w:b/>
                <w:sz w:val="24"/>
                <w:szCs w:val="24"/>
                <w:cs/>
                <w:lang w:val="mn-MN"/>
              </w:rPr>
            </w:pPr>
            <w:r>
              <w:rPr>
                <w:b/>
                <w:sz w:val="24"/>
                <w:szCs w:val="24"/>
                <w:lang w:val="mn-MN"/>
              </w:rPr>
              <w:t>ҮНДЭСНИЙ</w:t>
            </w:r>
          </w:p>
          <w:p w14:paraId="108535CB" w14:textId="77777777" w:rsidR="00517205" w:rsidRDefault="00517205" w:rsidP="005172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ИТГЭМЖЛЭЛИЙН</w:t>
            </w:r>
          </w:p>
          <w:p w14:paraId="616D6A09" w14:textId="77777777" w:rsidR="00517205" w:rsidRDefault="00517205" w:rsidP="00517205">
            <w:pPr>
              <w:keepNex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ТОГТОЛЦОО</w:t>
            </w:r>
          </w:p>
        </w:tc>
      </w:tr>
    </w:tbl>
    <w:p w14:paraId="6A4E5E4D" w14:textId="77777777" w:rsidR="00517205" w:rsidRDefault="00517205" w:rsidP="00517205">
      <w:pPr>
        <w:rPr>
          <w:sz w:val="24"/>
          <w:szCs w:val="24"/>
        </w:rPr>
      </w:pPr>
    </w:p>
    <w:p w14:paraId="5B84AF46" w14:textId="77777777" w:rsidR="00517205" w:rsidRDefault="00517205" w:rsidP="00517205">
      <w:pPr>
        <w:rPr>
          <w:sz w:val="24"/>
          <w:szCs w:val="24"/>
        </w:rPr>
      </w:pPr>
    </w:p>
    <w:p w14:paraId="0C450193" w14:textId="77777777" w:rsidR="00517205" w:rsidRDefault="00517205" w:rsidP="00517205">
      <w:pPr>
        <w:rPr>
          <w:sz w:val="24"/>
          <w:szCs w:val="24"/>
        </w:rPr>
      </w:pPr>
    </w:p>
    <w:p w14:paraId="4E5A2284" w14:textId="77777777" w:rsidR="00517205" w:rsidRDefault="00517205" w:rsidP="00517205">
      <w:pPr>
        <w:rPr>
          <w:sz w:val="24"/>
          <w:szCs w:val="24"/>
        </w:rPr>
      </w:pPr>
    </w:p>
    <w:p w14:paraId="72EB120B" w14:textId="77777777" w:rsidR="00517205" w:rsidRDefault="00517205" w:rsidP="00517205">
      <w:pPr>
        <w:rPr>
          <w:sz w:val="24"/>
          <w:szCs w:val="24"/>
        </w:rPr>
      </w:pPr>
    </w:p>
    <w:p w14:paraId="3F202602" w14:textId="77777777" w:rsidR="00517205" w:rsidRDefault="00517205" w:rsidP="00517205">
      <w:pPr>
        <w:rPr>
          <w:sz w:val="24"/>
          <w:szCs w:val="24"/>
        </w:rPr>
      </w:pPr>
    </w:p>
    <w:p w14:paraId="4F5EF7DD" w14:textId="77777777" w:rsidR="00517205" w:rsidRDefault="00517205" w:rsidP="00517205">
      <w:pPr>
        <w:rPr>
          <w:sz w:val="24"/>
          <w:szCs w:val="24"/>
        </w:rPr>
      </w:pPr>
    </w:p>
    <w:p w14:paraId="0957AAA9" w14:textId="77777777" w:rsidR="00517205" w:rsidRDefault="00517205" w:rsidP="00517205">
      <w:pPr>
        <w:rPr>
          <w:sz w:val="24"/>
          <w:szCs w:val="24"/>
        </w:rPr>
      </w:pPr>
      <w:bookmarkStart w:id="0" w:name="_heading=h.1fob9te" w:colFirst="0" w:colLast="0"/>
      <w:bookmarkEnd w:id="0"/>
    </w:p>
    <w:p w14:paraId="033AD2EA" w14:textId="77777777" w:rsidR="00517205" w:rsidRDefault="00517205" w:rsidP="00517205">
      <w:pPr>
        <w:rPr>
          <w:b/>
          <w:sz w:val="24"/>
          <w:szCs w:val="24"/>
        </w:rPr>
      </w:pPr>
    </w:p>
    <w:p w14:paraId="02BA135C" w14:textId="77777777" w:rsidR="00517205" w:rsidRDefault="00517205" w:rsidP="00517205">
      <w:pPr>
        <w:rPr>
          <w:b/>
          <w:sz w:val="36"/>
          <w:szCs w:val="36"/>
        </w:rPr>
      </w:pPr>
    </w:p>
    <w:p w14:paraId="37855451" w14:textId="77777777" w:rsidR="00517205" w:rsidRDefault="00517205" w:rsidP="00517205">
      <w:pPr>
        <w:ind w:left="2127"/>
        <w:rPr>
          <w:b/>
          <w:sz w:val="44"/>
          <w:szCs w:val="44"/>
          <w:lang w:val="mn-MN"/>
        </w:rPr>
      </w:pPr>
      <w:r>
        <w:rPr>
          <w:b/>
          <w:sz w:val="44"/>
          <w:szCs w:val="44"/>
        </w:rPr>
        <w:t xml:space="preserve">YНЭЛГЭЭНИЙ </w:t>
      </w:r>
      <w:r>
        <w:rPr>
          <w:b/>
          <w:sz w:val="44"/>
          <w:szCs w:val="44"/>
          <w:lang w:val="mn-MN"/>
        </w:rPr>
        <w:t>ШАЛГАХ ХУУДАС</w:t>
      </w:r>
    </w:p>
    <w:p w14:paraId="11007221" w14:textId="77777777" w:rsidR="00517205" w:rsidRPr="004E36A0" w:rsidRDefault="00517205" w:rsidP="00517205">
      <w:pPr>
        <w:ind w:left="2127"/>
        <w:rPr>
          <w:b/>
          <w:i/>
          <w:sz w:val="32"/>
          <w:szCs w:val="36"/>
        </w:rPr>
      </w:pPr>
      <w:r w:rsidRPr="004E36A0">
        <w:rPr>
          <w:b/>
          <w:sz w:val="40"/>
          <w:szCs w:val="44"/>
          <w:lang w:val="mn-MN"/>
        </w:rPr>
        <w:t>/</w:t>
      </w:r>
      <w:r w:rsidRPr="004E36A0">
        <w:rPr>
          <w:b/>
          <w:i/>
          <w:sz w:val="40"/>
          <w:szCs w:val="44"/>
          <w:lang w:val="mn-MN"/>
        </w:rPr>
        <w:t>ӨӨРИЙГӨӨ ҮНЭЛЭХ ХУУДАС</w:t>
      </w:r>
    </w:p>
    <w:p w14:paraId="59270B7E" w14:textId="23532F80" w:rsidR="00517205" w:rsidRDefault="00517205" w:rsidP="00517205">
      <w:pPr>
        <w:ind w:left="2127"/>
        <w:rPr>
          <w:b/>
          <w:sz w:val="24"/>
          <w:szCs w:val="24"/>
        </w:rPr>
      </w:pPr>
      <w:r>
        <w:rPr>
          <w:b/>
          <w:sz w:val="24"/>
          <w:szCs w:val="24"/>
        </w:rPr>
        <w:t>(MNS ISO/IEC 170</w:t>
      </w:r>
      <w:r w:rsidR="00C42185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:201</w:t>
      </w:r>
      <w:r w:rsidR="00C4218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стандартад</w:t>
      </w:r>
      <w:proofErr w:type="spellEnd"/>
      <w:r>
        <w:rPr>
          <w:b/>
          <w:sz w:val="24"/>
          <w:szCs w:val="24"/>
        </w:rPr>
        <w:t xml:space="preserve"> </w:t>
      </w:r>
      <w:r w:rsidR="002A3493">
        <w:rPr>
          <w:b/>
          <w:sz w:val="24"/>
          <w:szCs w:val="24"/>
          <w:lang w:val="mn-MN"/>
        </w:rPr>
        <w:t>суурилсан</w:t>
      </w:r>
      <w:r>
        <w:rPr>
          <w:b/>
          <w:sz w:val="24"/>
          <w:szCs w:val="24"/>
        </w:rPr>
        <w:t>)</w:t>
      </w:r>
    </w:p>
    <w:p w14:paraId="49F0C0C2" w14:textId="77777777" w:rsidR="00517205" w:rsidRDefault="00517205" w:rsidP="00517205">
      <w:pPr>
        <w:rPr>
          <w:sz w:val="36"/>
          <w:szCs w:val="36"/>
        </w:rPr>
      </w:pPr>
    </w:p>
    <w:p w14:paraId="341FA01A" w14:textId="77777777" w:rsidR="00517205" w:rsidRDefault="00517205" w:rsidP="00517205">
      <w:pPr>
        <w:rPr>
          <w:sz w:val="36"/>
          <w:szCs w:val="36"/>
        </w:rPr>
      </w:pPr>
    </w:p>
    <w:p w14:paraId="3C4DE62E" w14:textId="77777777" w:rsidR="00517205" w:rsidRDefault="00517205" w:rsidP="00517205">
      <w:pPr>
        <w:rPr>
          <w:sz w:val="36"/>
          <w:szCs w:val="36"/>
        </w:rPr>
      </w:pPr>
    </w:p>
    <w:p w14:paraId="1384394C" w14:textId="77777777" w:rsidR="00517205" w:rsidRDefault="00517205" w:rsidP="00517205">
      <w:pPr>
        <w:rPr>
          <w:sz w:val="36"/>
          <w:szCs w:val="36"/>
        </w:rPr>
      </w:pPr>
    </w:p>
    <w:p w14:paraId="5296D021" w14:textId="77777777" w:rsidR="00517205" w:rsidRDefault="00517205" w:rsidP="00517205">
      <w:pPr>
        <w:rPr>
          <w:sz w:val="36"/>
          <w:szCs w:val="36"/>
        </w:rPr>
      </w:pPr>
    </w:p>
    <w:p w14:paraId="7EBB72AD" w14:textId="77777777" w:rsidR="00517205" w:rsidRDefault="00517205" w:rsidP="00517205">
      <w:pPr>
        <w:rPr>
          <w:sz w:val="36"/>
          <w:szCs w:val="36"/>
        </w:rPr>
      </w:pPr>
    </w:p>
    <w:p w14:paraId="782B5E3D" w14:textId="77777777" w:rsidR="00517205" w:rsidRDefault="00517205" w:rsidP="00517205">
      <w:pPr>
        <w:rPr>
          <w:sz w:val="36"/>
          <w:szCs w:val="36"/>
        </w:rPr>
      </w:pPr>
    </w:p>
    <w:p w14:paraId="32CB530E" w14:textId="77777777" w:rsidR="00517205" w:rsidRDefault="00517205" w:rsidP="00517205">
      <w:pPr>
        <w:rPr>
          <w:sz w:val="36"/>
          <w:szCs w:val="36"/>
        </w:rPr>
      </w:pPr>
    </w:p>
    <w:p w14:paraId="3D3E1488" w14:textId="77777777" w:rsidR="00517205" w:rsidRDefault="00517205" w:rsidP="00517205">
      <w:pPr>
        <w:rPr>
          <w:sz w:val="36"/>
          <w:szCs w:val="36"/>
        </w:rPr>
      </w:pPr>
    </w:p>
    <w:p w14:paraId="11A67416" w14:textId="77777777" w:rsidR="00517205" w:rsidRDefault="00517205" w:rsidP="00517205">
      <w:pPr>
        <w:rPr>
          <w:sz w:val="36"/>
          <w:szCs w:val="36"/>
        </w:rPr>
      </w:pPr>
    </w:p>
    <w:p w14:paraId="39C018D4" w14:textId="77777777" w:rsidR="00517205" w:rsidRDefault="00517205" w:rsidP="00517205">
      <w:pPr>
        <w:rPr>
          <w:sz w:val="36"/>
          <w:szCs w:val="36"/>
        </w:rPr>
      </w:pPr>
    </w:p>
    <w:p w14:paraId="198556A2" w14:textId="77777777" w:rsidR="00517205" w:rsidRDefault="00517205" w:rsidP="00517205">
      <w:pPr>
        <w:rPr>
          <w:sz w:val="36"/>
          <w:szCs w:val="36"/>
        </w:rPr>
      </w:pPr>
    </w:p>
    <w:p w14:paraId="2B59419F" w14:textId="77777777" w:rsidR="00517205" w:rsidRDefault="00517205" w:rsidP="00517205">
      <w:pPr>
        <w:rPr>
          <w:sz w:val="36"/>
          <w:szCs w:val="36"/>
        </w:rPr>
      </w:pPr>
    </w:p>
    <w:p w14:paraId="1A373027" w14:textId="77777777" w:rsidR="00517205" w:rsidRDefault="00517205" w:rsidP="00517205">
      <w:pPr>
        <w:rPr>
          <w:sz w:val="36"/>
          <w:szCs w:val="36"/>
        </w:rPr>
      </w:pPr>
    </w:p>
    <w:p w14:paraId="523F1545" w14:textId="77777777" w:rsidR="00517205" w:rsidRDefault="00517205" w:rsidP="00517205">
      <w:pPr>
        <w:rPr>
          <w:sz w:val="36"/>
          <w:szCs w:val="3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4361"/>
      </w:tblGrid>
      <w:tr w:rsidR="00517205" w14:paraId="36FEDB9A" w14:textId="77777777" w:rsidTr="00517205">
        <w:tc>
          <w:tcPr>
            <w:tcW w:w="1418" w:type="dxa"/>
          </w:tcPr>
          <w:p w14:paraId="591FCE62" w14:textId="77777777" w:rsidR="00517205" w:rsidRDefault="00517205" w:rsidP="00517205"/>
        </w:tc>
        <w:tc>
          <w:tcPr>
            <w:tcW w:w="3827" w:type="dxa"/>
            <w:vMerge w:val="restart"/>
            <w:vAlign w:val="center"/>
          </w:tcPr>
          <w:p w14:paraId="343D6908" w14:textId="51E9718B" w:rsidR="00517205" w:rsidRDefault="00517205" w:rsidP="00517205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ХЭВЛЭСЭН ОГНОО: 3</w:t>
            </w:r>
            <w:r w:rsidR="00C4218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.0</w:t>
            </w:r>
            <w:r w:rsidR="00C4218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.20</w:t>
            </w:r>
            <w:r w:rsidR="00C4218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61" w:type="dxa"/>
          </w:tcPr>
          <w:p w14:paraId="32F3332C" w14:textId="6E0EA1D8" w:rsidR="00517205" w:rsidRDefault="00517205" w:rsidP="005172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ӨӨРЧЛӨЛТ NO: 0</w:t>
            </w:r>
            <w:r w:rsidR="00C42185">
              <w:rPr>
                <w:b/>
                <w:sz w:val="22"/>
                <w:szCs w:val="22"/>
              </w:rPr>
              <w:t>0</w:t>
            </w:r>
          </w:p>
        </w:tc>
      </w:tr>
      <w:tr w:rsidR="00517205" w14:paraId="4F723E0D" w14:textId="77777777" w:rsidTr="00517205">
        <w:tc>
          <w:tcPr>
            <w:tcW w:w="1418" w:type="dxa"/>
          </w:tcPr>
          <w:p w14:paraId="6A3B7AC2" w14:textId="77777777" w:rsidR="00517205" w:rsidRDefault="00517205" w:rsidP="00517205"/>
        </w:tc>
        <w:tc>
          <w:tcPr>
            <w:tcW w:w="3827" w:type="dxa"/>
            <w:vMerge/>
          </w:tcPr>
          <w:p w14:paraId="06E16030" w14:textId="77777777" w:rsidR="00517205" w:rsidRDefault="00517205" w:rsidP="00517205">
            <w:pPr>
              <w:rPr>
                <w:b/>
                <w:sz w:val="22"/>
                <w:szCs w:val="22"/>
              </w:rPr>
            </w:pPr>
          </w:p>
        </w:tc>
        <w:tc>
          <w:tcPr>
            <w:tcW w:w="4361" w:type="dxa"/>
          </w:tcPr>
          <w:p w14:paraId="0F33C0A5" w14:textId="07BC179A" w:rsidR="00517205" w:rsidRDefault="00517205" w:rsidP="00517205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ӨӨРЧЛӨЛТИЙН ОГНОО: </w:t>
            </w:r>
            <w:r w:rsidR="00C42185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43F31A4" w14:textId="3E8B2754" w:rsidR="00646726" w:rsidRDefault="00646726" w:rsidP="00646726">
      <w:pPr>
        <w:tabs>
          <w:tab w:val="left" w:pos="3075"/>
        </w:tabs>
        <w:jc w:val="center"/>
        <w:rPr>
          <w:rFonts w:cs="Arial"/>
          <w:b/>
          <w:sz w:val="24"/>
          <w:szCs w:val="24"/>
          <w:lang w:val="mn-MN"/>
        </w:rPr>
      </w:pPr>
    </w:p>
    <w:p w14:paraId="0C10404B" w14:textId="1576F1BA" w:rsidR="00517205" w:rsidRPr="0070234E" w:rsidRDefault="00517205" w:rsidP="00517205">
      <w:pPr>
        <w:tabs>
          <w:tab w:val="left" w:pos="3075"/>
        </w:tabs>
        <w:jc w:val="center"/>
        <w:rPr>
          <w:rFonts w:cs="Arial"/>
          <w:b/>
          <w:sz w:val="24"/>
          <w:szCs w:val="24"/>
          <w:lang w:val="mn-MN"/>
        </w:rPr>
      </w:pPr>
      <w:r>
        <w:rPr>
          <w:rFonts w:cs="Arial"/>
          <w:b/>
          <w:sz w:val="24"/>
          <w:szCs w:val="24"/>
          <w:lang w:val="mn-MN"/>
        </w:rPr>
        <w:lastRenderedPageBreak/>
        <w:t>Ү</w:t>
      </w:r>
      <w:proofErr w:type="spellStart"/>
      <w:r w:rsidRPr="0070234E">
        <w:rPr>
          <w:rFonts w:cs="Arial"/>
          <w:b/>
          <w:sz w:val="24"/>
          <w:szCs w:val="24"/>
        </w:rPr>
        <w:t>ндэсний</w:t>
      </w:r>
      <w:proofErr w:type="spellEnd"/>
      <w:r w:rsidRPr="0070234E">
        <w:rPr>
          <w:rFonts w:cs="Arial"/>
          <w:b/>
          <w:sz w:val="24"/>
          <w:szCs w:val="24"/>
        </w:rPr>
        <w:t xml:space="preserve"> </w:t>
      </w:r>
      <w:r w:rsidRPr="0070234E">
        <w:rPr>
          <w:rFonts w:cs="Arial"/>
          <w:b/>
          <w:sz w:val="24"/>
          <w:szCs w:val="24"/>
          <w:lang w:val="mn-MN"/>
        </w:rPr>
        <w:t xml:space="preserve">итгэмжлэлийн </w:t>
      </w:r>
      <w:r>
        <w:rPr>
          <w:rFonts w:cs="Arial"/>
          <w:b/>
          <w:sz w:val="24"/>
          <w:szCs w:val="24"/>
          <w:lang w:val="mn-MN"/>
        </w:rPr>
        <w:t xml:space="preserve">төв </w:t>
      </w:r>
      <w:r w:rsidRPr="0070234E">
        <w:rPr>
          <w:rFonts w:cs="Arial"/>
          <w:b/>
          <w:sz w:val="24"/>
          <w:szCs w:val="24"/>
        </w:rPr>
        <w:t>(MNAS)</w:t>
      </w:r>
    </w:p>
    <w:p w14:paraId="667F27A7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</w:p>
    <w:p w14:paraId="37212A87" w14:textId="0C57B69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  <w:r>
        <w:rPr>
          <w:rFonts w:cs="Arial"/>
          <w:sz w:val="24"/>
          <w:szCs w:val="24"/>
          <w:lang w:val="mn-MN"/>
        </w:rPr>
        <w:t>Үндэсний и</w:t>
      </w:r>
      <w:r w:rsidRPr="0070234E">
        <w:rPr>
          <w:rFonts w:cs="Arial"/>
          <w:sz w:val="24"/>
          <w:szCs w:val="24"/>
          <w:lang w:val="mn-MN"/>
        </w:rPr>
        <w:t xml:space="preserve">тгэмжлэлийн </w:t>
      </w:r>
      <w:r>
        <w:rPr>
          <w:rFonts w:cs="Arial"/>
          <w:sz w:val="24"/>
          <w:szCs w:val="24"/>
          <w:lang w:val="mn-MN"/>
        </w:rPr>
        <w:t xml:space="preserve">төв </w:t>
      </w:r>
      <w:r w:rsidRPr="0070234E">
        <w:rPr>
          <w:rFonts w:cs="Arial"/>
          <w:sz w:val="24"/>
          <w:szCs w:val="24"/>
          <w:lang w:val="mn-MN"/>
        </w:rPr>
        <w:t>нь энэхүү баримт бичгийг итгэмжл</w:t>
      </w:r>
      <w:r>
        <w:rPr>
          <w:rFonts w:cs="Arial"/>
          <w:sz w:val="24"/>
          <w:szCs w:val="24"/>
          <w:lang w:val="mn-MN"/>
        </w:rPr>
        <w:t xml:space="preserve">үүлэхээр хүсэлт гаргагч </w:t>
      </w:r>
      <w:r w:rsidR="00C42185">
        <w:rPr>
          <w:rFonts w:cs="Arial"/>
          <w:sz w:val="24"/>
          <w:szCs w:val="24"/>
          <w:lang w:val="mn-MN"/>
        </w:rPr>
        <w:t>ажилтны</w:t>
      </w:r>
      <w:r w:rsidRPr="0070234E">
        <w:rPr>
          <w:rFonts w:cs="Arial"/>
          <w:sz w:val="24"/>
          <w:szCs w:val="24"/>
          <w:lang w:val="mn-MN"/>
        </w:rPr>
        <w:t xml:space="preserve"> баталгаажуулалтын байгууллагуудаас</w:t>
      </w:r>
      <w:r>
        <w:rPr>
          <w:rFonts w:cs="Arial"/>
          <w:sz w:val="24"/>
          <w:szCs w:val="24"/>
          <w:lang w:val="mn-MN"/>
        </w:rPr>
        <w:t xml:space="preserve"> ирүүлсэн</w:t>
      </w:r>
      <w:r w:rsidRPr="0070234E">
        <w:rPr>
          <w:rFonts w:cs="Arial"/>
          <w:sz w:val="24"/>
          <w:szCs w:val="24"/>
          <w:lang w:val="mn-MN"/>
        </w:rPr>
        <w:t xml:space="preserve"> баримт бич</w:t>
      </w:r>
      <w:r>
        <w:rPr>
          <w:rFonts w:cs="Arial"/>
          <w:sz w:val="24"/>
          <w:szCs w:val="24"/>
          <w:lang w:val="mn-MN"/>
        </w:rPr>
        <w:t xml:space="preserve">игт </w:t>
      </w:r>
      <w:r w:rsidRPr="0070234E">
        <w:rPr>
          <w:rFonts w:cs="Arial"/>
          <w:sz w:val="24"/>
          <w:szCs w:val="24"/>
          <w:lang w:val="mn-MN"/>
        </w:rPr>
        <w:t>MNS ISO/IEC 170</w:t>
      </w:r>
      <w:r w:rsidR="00C42185">
        <w:rPr>
          <w:rFonts w:cs="Arial"/>
          <w:sz w:val="24"/>
          <w:szCs w:val="24"/>
          <w:lang w:val="mn-MN"/>
        </w:rPr>
        <w:t>24</w:t>
      </w:r>
      <w:r w:rsidRPr="0070234E">
        <w:rPr>
          <w:rFonts w:cs="Arial"/>
          <w:sz w:val="24"/>
          <w:szCs w:val="24"/>
          <w:lang w:val="mn-MN"/>
        </w:rPr>
        <w:t>:20</w:t>
      </w:r>
      <w:r w:rsidR="00496A21">
        <w:rPr>
          <w:rFonts w:cs="Arial"/>
          <w:sz w:val="24"/>
          <w:szCs w:val="24"/>
          <w:lang w:val="mn-MN"/>
        </w:rPr>
        <w:t>1</w:t>
      </w:r>
      <w:r w:rsidR="00C42185">
        <w:rPr>
          <w:rFonts w:cs="Arial"/>
          <w:sz w:val="24"/>
          <w:szCs w:val="24"/>
          <w:lang w:val="mn-MN"/>
        </w:rPr>
        <w:t>4</w:t>
      </w:r>
      <w:r w:rsidRPr="0070234E">
        <w:rPr>
          <w:rFonts w:cs="Arial"/>
          <w:sz w:val="24"/>
          <w:szCs w:val="24"/>
          <w:lang w:val="mn-MN"/>
        </w:rPr>
        <w:t xml:space="preserve"> стандартын дагуу </w:t>
      </w:r>
      <w:r>
        <w:rPr>
          <w:rFonts w:cs="Arial"/>
          <w:sz w:val="24"/>
          <w:szCs w:val="24"/>
          <w:lang w:val="mn-MN"/>
        </w:rPr>
        <w:t>үзлэг</w:t>
      </w:r>
      <w:r w:rsidRPr="0070234E">
        <w:rPr>
          <w:rFonts w:cs="Arial"/>
          <w:sz w:val="24"/>
          <w:szCs w:val="24"/>
          <w:lang w:val="mn-MN"/>
        </w:rPr>
        <w:t xml:space="preserve">, дүн шинжилгээ хийх, мөн үнэлгээний явцад </w:t>
      </w:r>
      <w:r>
        <w:rPr>
          <w:rFonts w:cs="Arial"/>
          <w:sz w:val="24"/>
          <w:szCs w:val="24"/>
          <w:lang w:val="mn-MN"/>
        </w:rPr>
        <w:t>шалгах</w:t>
      </w:r>
      <w:r w:rsidRPr="0070234E">
        <w:rPr>
          <w:rFonts w:cs="Arial"/>
          <w:sz w:val="24"/>
          <w:szCs w:val="24"/>
          <w:lang w:val="mn-MN"/>
        </w:rPr>
        <w:t xml:space="preserve"> хуудас болгон </w:t>
      </w:r>
      <w:proofErr w:type="spellStart"/>
      <w:r w:rsidRPr="0070234E">
        <w:rPr>
          <w:rFonts w:cs="Arial"/>
          <w:sz w:val="24"/>
          <w:szCs w:val="24"/>
        </w:rPr>
        <w:t>ашиглана</w:t>
      </w:r>
      <w:proofErr w:type="spellEnd"/>
      <w:r w:rsidRPr="0070234E">
        <w:rPr>
          <w:rFonts w:cs="Arial"/>
          <w:sz w:val="24"/>
          <w:szCs w:val="24"/>
        </w:rPr>
        <w:t xml:space="preserve"> .</w:t>
      </w:r>
    </w:p>
    <w:p w14:paraId="0E69565C" w14:textId="77777777" w:rsidR="00517205" w:rsidRPr="0070234E" w:rsidRDefault="00517205" w:rsidP="00517205">
      <w:pPr>
        <w:tabs>
          <w:tab w:val="left" w:pos="3075"/>
        </w:tabs>
        <w:jc w:val="center"/>
        <w:rPr>
          <w:rFonts w:cs="Arial"/>
          <w:b/>
          <w:sz w:val="24"/>
          <w:szCs w:val="24"/>
          <w:lang w:val="mn-MN"/>
        </w:rPr>
      </w:pPr>
    </w:p>
    <w:p w14:paraId="7A22CEAD" w14:textId="77777777" w:rsidR="00517205" w:rsidRPr="0070234E" w:rsidRDefault="00517205" w:rsidP="00517205">
      <w:pPr>
        <w:tabs>
          <w:tab w:val="left" w:pos="3075"/>
        </w:tabs>
        <w:jc w:val="center"/>
        <w:rPr>
          <w:rFonts w:cs="Arial"/>
          <w:b/>
          <w:sz w:val="24"/>
          <w:szCs w:val="24"/>
          <w:lang w:val="mn-MN"/>
        </w:rPr>
      </w:pPr>
      <w:r w:rsidRPr="0070234E">
        <w:rPr>
          <w:rFonts w:cs="Arial"/>
          <w:b/>
          <w:sz w:val="24"/>
          <w:szCs w:val="24"/>
          <w:lang w:val="mn-MN"/>
        </w:rPr>
        <w:t>Зааварчилгаа</w:t>
      </w:r>
    </w:p>
    <w:p w14:paraId="245FB916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b/>
          <w:sz w:val="24"/>
          <w:szCs w:val="24"/>
          <w:lang w:val="mn-MN"/>
        </w:rPr>
      </w:pPr>
    </w:p>
    <w:p w14:paraId="074C4CC0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b/>
          <w:sz w:val="24"/>
          <w:szCs w:val="24"/>
          <w:lang w:val="mn-MN"/>
        </w:rPr>
      </w:pPr>
      <w:r w:rsidRPr="0070234E">
        <w:rPr>
          <w:rFonts w:cs="Arial"/>
          <w:b/>
          <w:sz w:val="24"/>
          <w:szCs w:val="24"/>
          <w:lang w:val="mn-MN"/>
        </w:rPr>
        <w:t>Өргөдөл гаргагч</w:t>
      </w:r>
      <w:r>
        <w:rPr>
          <w:rFonts w:cs="Arial"/>
          <w:b/>
          <w:sz w:val="24"/>
          <w:szCs w:val="24"/>
          <w:lang w:val="mn-MN"/>
        </w:rPr>
        <w:t xml:space="preserve"> баталгаажуулалтын </w:t>
      </w:r>
      <w:proofErr w:type="spellStart"/>
      <w:r w:rsidRPr="0070234E">
        <w:rPr>
          <w:rFonts w:cs="Arial"/>
          <w:b/>
          <w:sz w:val="24"/>
          <w:szCs w:val="24"/>
        </w:rPr>
        <w:t>байгууллага</w:t>
      </w:r>
      <w:proofErr w:type="spellEnd"/>
      <w:r w:rsidRPr="0070234E">
        <w:rPr>
          <w:rFonts w:cs="Arial"/>
          <w:b/>
          <w:sz w:val="24"/>
          <w:szCs w:val="24"/>
          <w:lang w:val="mn-MN"/>
        </w:rPr>
        <w:t>:</w:t>
      </w:r>
    </w:p>
    <w:p w14:paraId="1529075E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b/>
          <w:sz w:val="24"/>
          <w:szCs w:val="24"/>
          <w:lang w:val="mn-MN"/>
        </w:rPr>
      </w:pPr>
    </w:p>
    <w:p w14:paraId="620C5BAA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  <w:r w:rsidRPr="0070234E">
        <w:rPr>
          <w:rFonts w:cs="Arial"/>
          <w:sz w:val="24"/>
          <w:szCs w:val="24"/>
          <w:lang w:val="mn-MN"/>
        </w:rPr>
        <w:t>Өргөдөл гаргагч нь "</w:t>
      </w:r>
      <w:r>
        <w:rPr>
          <w:rFonts w:cs="Arial"/>
          <w:sz w:val="24"/>
          <w:szCs w:val="24"/>
          <w:lang w:val="mn-MN"/>
        </w:rPr>
        <w:t>Б</w:t>
      </w:r>
      <w:r w:rsidRPr="0070234E">
        <w:rPr>
          <w:rFonts w:cs="Arial"/>
          <w:sz w:val="24"/>
          <w:szCs w:val="24"/>
          <w:lang w:val="mn-MN"/>
        </w:rPr>
        <w:t xml:space="preserve">аталгаажуулалтын байгууллагын </w:t>
      </w:r>
      <w:r>
        <w:rPr>
          <w:rFonts w:cs="Arial"/>
          <w:sz w:val="24"/>
          <w:szCs w:val="24"/>
          <w:lang w:val="mn-MN"/>
        </w:rPr>
        <w:t>тэмдэглэл</w:t>
      </w:r>
      <w:r w:rsidRPr="0070234E">
        <w:rPr>
          <w:rFonts w:cs="Arial"/>
          <w:sz w:val="24"/>
          <w:szCs w:val="24"/>
          <w:lang w:val="mn-MN"/>
        </w:rPr>
        <w:t>" гэсэн</w:t>
      </w:r>
      <w:r>
        <w:rPr>
          <w:rFonts w:cs="Arial"/>
          <w:sz w:val="24"/>
          <w:szCs w:val="24"/>
          <w:lang w:val="mn-MN"/>
        </w:rPr>
        <w:t xml:space="preserve"> баганад зохих шаардлагад нийцэж байгааг харуулсан баримт бичгийг эш татаж, бөглөсөн байна. </w:t>
      </w:r>
      <w:r w:rsidRPr="0070234E">
        <w:rPr>
          <w:rFonts w:cs="Arial"/>
          <w:sz w:val="24"/>
          <w:szCs w:val="24"/>
          <w:lang w:val="mn-MN"/>
        </w:rPr>
        <w:t xml:space="preserve">Энэхүү </w:t>
      </w:r>
      <w:r>
        <w:rPr>
          <w:rFonts w:cs="Arial"/>
          <w:sz w:val="24"/>
          <w:szCs w:val="24"/>
          <w:lang w:val="mn-MN"/>
        </w:rPr>
        <w:t>э</w:t>
      </w:r>
      <w:r w:rsidRPr="0070234E">
        <w:rPr>
          <w:rFonts w:cs="Arial"/>
          <w:sz w:val="24"/>
          <w:szCs w:val="24"/>
          <w:lang w:val="mn-MN"/>
        </w:rPr>
        <w:t>ш</w:t>
      </w:r>
      <w:r>
        <w:rPr>
          <w:rFonts w:cs="Arial"/>
          <w:sz w:val="24"/>
          <w:szCs w:val="24"/>
          <w:lang w:val="mn-MN"/>
        </w:rPr>
        <w:t xml:space="preserve"> таталт</w:t>
      </w:r>
      <w:r w:rsidRPr="0070234E">
        <w:rPr>
          <w:rFonts w:cs="Arial"/>
          <w:sz w:val="24"/>
          <w:szCs w:val="24"/>
          <w:lang w:val="mn-MN"/>
        </w:rPr>
        <w:t xml:space="preserve"> нь </w:t>
      </w:r>
      <w:r>
        <w:rPr>
          <w:rFonts w:cs="Arial"/>
          <w:sz w:val="24"/>
          <w:szCs w:val="24"/>
          <w:lang w:val="mn-MN"/>
        </w:rPr>
        <w:t xml:space="preserve">тухайн </w:t>
      </w:r>
      <w:r w:rsidRPr="0070234E">
        <w:rPr>
          <w:rFonts w:cs="Arial"/>
          <w:sz w:val="24"/>
          <w:szCs w:val="24"/>
          <w:lang w:val="mn-MN"/>
        </w:rPr>
        <w:t xml:space="preserve">баримт бичгийн </w:t>
      </w:r>
      <w:r>
        <w:rPr>
          <w:rFonts w:cs="Arial"/>
          <w:sz w:val="24"/>
          <w:szCs w:val="24"/>
          <w:lang w:val="mn-MN"/>
        </w:rPr>
        <w:t>нэр</w:t>
      </w:r>
      <w:r w:rsidRPr="0070234E">
        <w:rPr>
          <w:rFonts w:cs="Arial"/>
          <w:sz w:val="24"/>
          <w:szCs w:val="24"/>
          <w:lang w:val="mn-MN"/>
        </w:rPr>
        <w:t>, хуудас, заалт(ууд)</w:t>
      </w:r>
      <w:r>
        <w:rPr>
          <w:rFonts w:cs="Arial"/>
          <w:sz w:val="24"/>
          <w:szCs w:val="24"/>
          <w:lang w:val="mn-MN"/>
        </w:rPr>
        <w:t>-ыг мөрдөж байгаа эсэхийг баталгаажуулах зорилгоор хэрэгжүүлсэн</w:t>
      </w:r>
      <w:r w:rsidRPr="0070234E">
        <w:rPr>
          <w:rFonts w:cs="Arial"/>
          <w:sz w:val="24"/>
          <w:szCs w:val="24"/>
          <w:lang w:val="mn-MN"/>
        </w:rPr>
        <w:t xml:space="preserve"> арга хэмжээ</w:t>
      </w:r>
      <w:r>
        <w:rPr>
          <w:rFonts w:cs="Arial"/>
          <w:sz w:val="24"/>
          <w:szCs w:val="24"/>
          <w:lang w:val="mn-MN"/>
        </w:rPr>
        <w:t>, ажлы</w:t>
      </w:r>
      <w:r w:rsidRPr="0070234E">
        <w:rPr>
          <w:rFonts w:cs="Arial"/>
          <w:sz w:val="24"/>
          <w:szCs w:val="24"/>
          <w:lang w:val="mn-MN"/>
        </w:rPr>
        <w:t xml:space="preserve">г тодорхой </w:t>
      </w:r>
      <w:r>
        <w:rPr>
          <w:rFonts w:cs="Arial"/>
          <w:sz w:val="24"/>
          <w:szCs w:val="24"/>
          <w:lang w:val="mn-MN"/>
        </w:rPr>
        <w:t>заана</w:t>
      </w:r>
      <w:r w:rsidRPr="0070234E">
        <w:rPr>
          <w:rFonts w:cs="Arial"/>
          <w:sz w:val="24"/>
          <w:szCs w:val="24"/>
          <w:lang w:val="mn-MN"/>
        </w:rPr>
        <w:t xml:space="preserve">. </w:t>
      </w:r>
      <w:r>
        <w:rPr>
          <w:rFonts w:cs="Arial"/>
          <w:sz w:val="24"/>
          <w:szCs w:val="24"/>
          <w:lang w:val="mn-MN"/>
        </w:rPr>
        <w:t>Шалгах хуудсыг бөглөн</w:t>
      </w:r>
      <w:r w:rsidRPr="0070234E">
        <w:rPr>
          <w:rFonts w:cs="Arial"/>
          <w:sz w:val="24"/>
          <w:szCs w:val="24"/>
          <w:lang w:val="mn-MN"/>
        </w:rPr>
        <w:t xml:space="preserve"> итгэмжл</w:t>
      </w:r>
      <w:r>
        <w:rPr>
          <w:rFonts w:cs="Arial"/>
          <w:sz w:val="24"/>
          <w:szCs w:val="24"/>
          <w:lang w:val="mn-MN"/>
        </w:rPr>
        <w:t>үүлэх</w:t>
      </w:r>
      <w:r w:rsidRPr="0070234E">
        <w:rPr>
          <w:rFonts w:cs="Arial"/>
          <w:sz w:val="24"/>
          <w:szCs w:val="24"/>
          <w:lang w:val="mn-MN"/>
        </w:rPr>
        <w:t xml:space="preserve"> өргөдөл, чанарын гарын авлага, холбогдох баримт бичгийн хамт </w:t>
      </w:r>
      <w:r>
        <w:rPr>
          <w:rFonts w:cs="Arial"/>
          <w:sz w:val="24"/>
          <w:szCs w:val="24"/>
          <w:lang w:val="mn-MN"/>
        </w:rPr>
        <w:t xml:space="preserve">Үндэсний </w:t>
      </w:r>
      <w:r w:rsidRPr="0070234E">
        <w:rPr>
          <w:rFonts w:cs="Arial"/>
          <w:sz w:val="24"/>
          <w:szCs w:val="24"/>
          <w:lang w:val="mn-MN"/>
        </w:rPr>
        <w:t xml:space="preserve">итгэмжлэлийн </w:t>
      </w:r>
      <w:r>
        <w:rPr>
          <w:rFonts w:cs="Arial"/>
          <w:sz w:val="24"/>
          <w:szCs w:val="24"/>
          <w:lang w:val="mn-MN"/>
        </w:rPr>
        <w:t xml:space="preserve">төвд </w:t>
      </w:r>
      <w:r w:rsidRPr="0070234E">
        <w:rPr>
          <w:rFonts w:cs="Arial"/>
          <w:sz w:val="24"/>
          <w:szCs w:val="24"/>
          <w:lang w:val="mn-MN"/>
        </w:rPr>
        <w:t>ирүүлнэ.</w:t>
      </w:r>
    </w:p>
    <w:p w14:paraId="0F2583A5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</w:p>
    <w:p w14:paraId="2D380039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  <w:r w:rsidRPr="0070234E">
        <w:rPr>
          <w:rFonts w:cs="Arial"/>
          <w:sz w:val="24"/>
          <w:szCs w:val="24"/>
          <w:lang w:val="mn-MN"/>
        </w:rPr>
        <w:t>Стандартад заасан</w:t>
      </w:r>
      <w:r>
        <w:rPr>
          <w:rFonts w:cs="Arial"/>
          <w:sz w:val="24"/>
          <w:szCs w:val="24"/>
          <w:lang w:val="mn-MN"/>
        </w:rPr>
        <w:t xml:space="preserve"> баримтжуулсан</w:t>
      </w:r>
      <w:r w:rsidRPr="0070234E">
        <w:rPr>
          <w:rFonts w:cs="Arial"/>
          <w:sz w:val="24"/>
          <w:szCs w:val="24"/>
          <w:lang w:val="mn-MN"/>
        </w:rPr>
        <w:t xml:space="preserve"> журам нь дор хаяж дараах агуулгатай байна. Үүнд:</w:t>
      </w:r>
    </w:p>
    <w:p w14:paraId="586D55C9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</w:p>
    <w:p w14:paraId="7580DA01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  <w:r w:rsidRPr="0070234E">
        <w:rPr>
          <w:rFonts w:cs="Arial"/>
          <w:sz w:val="24"/>
          <w:szCs w:val="24"/>
        </w:rPr>
        <w:t xml:space="preserve">(1) </w:t>
      </w:r>
      <w:r w:rsidRPr="0070234E">
        <w:rPr>
          <w:rFonts w:cs="Arial"/>
          <w:sz w:val="24"/>
          <w:szCs w:val="24"/>
          <w:lang w:val="mn-MN"/>
        </w:rPr>
        <w:t>Зорилго</w:t>
      </w:r>
    </w:p>
    <w:p w14:paraId="6B385E55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  <w:r w:rsidRPr="0070234E">
        <w:rPr>
          <w:rFonts w:cs="Arial"/>
          <w:sz w:val="24"/>
          <w:szCs w:val="24"/>
        </w:rPr>
        <w:t xml:space="preserve">(2) </w:t>
      </w:r>
      <w:r w:rsidRPr="0070234E">
        <w:rPr>
          <w:rFonts w:cs="Arial"/>
          <w:sz w:val="24"/>
          <w:szCs w:val="24"/>
          <w:lang w:val="mn-MN"/>
        </w:rPr>
        <w:t>Хамрах хүрээ</w:t>
      </w:r>
    </w:p>
    <w:p w14:paraId="6C87DA63" w14:textId="77777777" w:rsidR="00517205" w:rsidRPr="00ED29B8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  <w:r w:rsidRPr="0070234E">
        <w:rPr>
          <w:rFonts w:cs="Arial"/>
          <w:sz w:val="24"/>
          <w:szCs w:val="24"/>
        </w:rPr>
        <w:t xml:space="preserve">(3) </w:t>
      </w:r>
      <w:r>
        <w:rPr>
          <w:rFonts w:cs="Arial"/>
          <w:sz w:val="24"/>
          <w:szCs w:val="24"/>
          <w:lang w:val="mn-MN"/>
        </w:rPr>
        <w:t>Эш таталт</w:t>
      </w:r>
    </w:p>
    <w:p w14:paraId="32D1FD61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  <w:r w:rsidRPr="0070234E">
        <w:rPr>
          <w:rFonts w:cs="Arial"/>
          <w:sz w:val="24"/>
          <w:szCs w:val="24"/>
        </w:rPr>
        <w:t xml:space="preserve">(4) </w:t>
      </w:r>
      <w:r w:rsidRPr="0070234E">
        <w:rPr>
          <w:rFonts w:cs="Arial"/>
          <w:sz w:val="24"/>
          <w:szCs w:val="24"/>
          <w:lang w:val="mn-MN"/>
        </w:rPr>
        <w:t>Тодорхойлолт</w:t>
      </w:r>
    </w:p>
    <w:p w14:paraId="3CF23DFE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  <w:r w:rsidRPr="0070234E">
        <w:rPr>
          <w:rFonts w:cs="Arial"/>
          <w:sz w:val="24"/>
          <w:szCs w:val="24"/>
        </w:rPr>
        <w:t xml:space="preserve">(5) </w:t>
      </w:r>
      <w:r w:rsidRPr="0070234E">
        <w:rPr>
          <w:rFonts w:cs="Arial"/>
          <w:sz w:val="24"/>
          <w:szCs w:val="24"/>
          <w:lang w:val="mn-MN"/>
        </w:rPr>
        <w:t>Үүрэг, хариуцлага</w:t>
      </w:r>
    </w:p>
    <w:p w14:paraId="34410540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  <w:r w:rsidRPr="0070234E">
        <w:rPr>
          <w:rFonts w:cs="Arial"/>
          <w:sz w:val="24"/>
          <w:szCs w:val="24"/>
        </w:rPr>
        <w:t xml:space="preserve">(6) </w:t>
      </w:r>
      <w:r w:rsidRPr="0070234E">
        <w:rPr>
          <w:rFonts w:cs="Arial"/>
          <w:sz w:val="24"/>
          <w:szCs w:val="24"/>
          <w:lang w:val="mn-MN"/>
        </w:rPr>
        <w:t>Үйл ажиллагаа</w:t>
      </w:r>
    </w:p>
    <w:p w14:paraId="3D734922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  <w:r w:rsidRPr="0070234E">
        <w:rPr>
          <w:rFonts w:cs="Arial"/>
          <w:sz w:val="24"/>
          <w:szCs w:val="24"/>
        </w:rPr>
        <w:t xml:space="preserve">(7) </w:t>
      </w:r>
      <w:r>
        <w:rPr>
          <w:rFonts w:cs="Arial"/>
          <w:sz w:val="24"/>
          <w:szCs w:val="24"/>
          <w:lang w:val="mn-MN"/>
        </w:rPr>
        <w:t>Бүртгэлүүд</w:t>
      </w:r>
    </w:p>
    <w:p w14:paraId="0AC971E0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</w:p>
    <w:p w14:paraId="6D224DA7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b/>
          <w:sz w:val="24"/>
          <w:szCs w:val="24"/>
          <w:lang w:val="en"/>
        </w:rPr>
      </w:pPr>
      <w:r w:rsidRPr="0070234E">
        <w:rPr>
          <w:rFonts w:cs="Arial"/>
          <w:b/>
          <w:sz w:val="24"/>
          <w:szCs w:val="24"/>
          <w:lang w:val="mn-MN"/>
        </w:rPr>
        <w:t>Баримт бичгийн хяналт:</w:t>
      </w:r>
    </w:p>
    <w:p w14:paraId="5809F11C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</w:p>
    <w:p w14:paraId="10739950" w14:textId="546C0ADD" w:rsidR="00517205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  <w:r>
        <w:rPr>
          <w:rFonts w:cs="Arial"/>
          <w:sz w:val="24"/>
          <w:szCs w:val="24"/>
          <w:lang w:val="mn-MN"/>
        </w:rPr>
        <w:t>Үндэсний и</w:t>
      </w:r>
      <w:r w:rsidRPr="0070234E">
        <w:rPr>
          <w:rFonts w:cs="Arial"/>
          <w:sz w:val="24"/>
          <w:szCs w:val="24"/>
          <w:lang w:val="mn-MN"/>
        </w:rPr>
        <w:t xml:space="preserve">тгэмжлэлийн </w:t>
      </w:r>
      <w:r>
        <w:rPr>
          <w:rFonts w:cs="Arial"/>
          <w:sz w:val="24"/>
          <w:szCs w:val="24"/>
          <w:lang w:val="mn-MN"/>
        </w:rPr>
        <w:t xml:space="preserve">төв </w:t>
      </w:r>
      <w:r w:rsidRPr="0070234E">
        <w:rPr>
          <w:rFonts w:cs="Arial"/>
          <w:sz w:val="24"/>
          <w:szCs w:val="24"/>
          <w:lang w:val="mn-MN"/>
        </w:rPr>
        <w:t xml:space="preserve">нь баталгаажуулалтын байгууллагаас </w:t>
      </w:r>
      <w:r>
        <w:rPr>
          <w:rFonts w:cs="Arial"/>
          <w:sz w:val="24"/>
          <w:szCs w:val="24"/>
          <w:lang w:val="mn-MN"/>
        </w:rPr>
        <w:t>ирүүлсэн</w:t>
      </w:r>
      <w:r w:rsidRPr="0070234E">
        <w:rPr>
          <w:rFonts w:cs="Arial"/>
          <w:sz w:val="24"/>
          <w:szCs w:val="24"/>
          <w:lang w:val="mn-MN"/>
        </w:rPr>
        <w:t xml:space="preserve"> өөрий</w:t>
      </w:r>
      <w:r>
        <w:rPr>
          <w:rFonts w:cs="Arial"/>
          <w:sz w:val="24"/>
          <w:szCs w:val="24"/>
          <w:lang w:val="mn-MN"/>
        </w:rPr>
        <w:t>гөө</w:t>
      </w:r>
      <w:r w:rsidRPr="0070234E">
        <w:rPr>
          <w:rFonts w:cs="Arial"/>
          <w:sz w:val="24"/>
          <w:szCs w:val="24"/>
          <w:lang w:val="mn-MN"/>
        </w:rPr>
        <w:t xml:space="preserve"> үнэл</w:t>
      </w:r>
      <w:r>
        <w:rPr>
          <w:rFonts w:cs="Arial"/>
          <w:sz w:val="24"/>
          <w:szCs w:val="24"/>
          <w:lang w:val="mn-MN"/>
        </w:rPr>
        <w:t>сэн</w:t>
      </w:r>
      <w:r w:rsidRPr="0070234E">
        <w:rPr>
          <w:rFonts w:cs="Arial"/>
          <w:sz w:val="24"/>
          <w:szCs w:val="24"/>
          <w:lang w:val="mn-MN"/>
        </w:rPr>
        <w:t xml:space="preserve"> хуудсыг дагалдах</w:t>
      </w:r>
      <w:r>
        <w:rPr>
          <w:rFonts w:cs="Arial"/>
          <w:sz w:val="24"/>
          <w:szCs w:val="24"/>
          <w:lang w:val="mn-MN"/>
        </w:rPr>
        <w:t xml:space="preserve"> өргөдлийн</w:t>
      </w:r>
      <w:r w:rsidRPr="0070234E">
        <w:rPr>
          <w:rFonts w:cs="Arial"/>
          <w:sz w:val="24"/>
          <w:szCs w:val="24"/>
          <w:lang w:val="mn-MN"/>
        </w:rPr>
        <w:t xml:space="preserve"> баримт бичгийн хамт </w:t>
      </w:r>
      <w:r>
        <w:rPr>
          <w:rFonts w:cs="Arial"/>
          <w:sz w:val="24"/>
          <w:szCs w:val="24"/>
          <w:lang w:val="mn-MN"/>
        </w:rPr>
        <w:t>хянан үзнэ</w:t>
      </w:r>
      <w:r w:rsidRPr="0070234E">
        <w:rPr>
          <w:rFonts w:cs="Arial"/>
          <w:sz w:val="24"/>
          <w:szCs w:val="24"/>
          <w:lang w:val="mn-MN"/>
        </w:rPr>
        <w:t xml:space="preserve">. </w:t>
      </w:r>
      <w:r>
        <w:rPr>
          <w:rFonts w:cs="Arial"/>
          <w:sz w:val="24"/>
          <w:szCs w:val="24"/>
          <w:lang w:val="mn-MN"/>
        </w:rPr>
        <w:t xml:space="preserve">Үнэлгээний мэргэжилтэн нь </w:t>
      </w:r>
      <w:r w:rsidRPr="0070234E">
        <w:rPr>
          <w:rFonts w:cs="Arial"/>
          <w:sz w:val="24"/>
          <w:szCs w:val="24"/>
          <w:lang w:val="mn-MN"/>
        </w:rPr>
        <w:t>MNS ISO/IEC 170</w:t>
      </w:r>
      <w:r w:rsidR="00C42185">
        <w:rPr>
          <w:rFonts w:cs="Arial"/>
          <w:sz w:val="24"/>
          <w:szCs w:val="24"/>
          <w:lang w:val="mn-MN"/>
        </w:rPr>
        <w:t>24</w:t>
      </w:r>
      <w:r w:rsidRPr="0070234E">
        <w:rPr>
          <w:rFonts w:cs="Arial"/>
          <w:sz w:val="24"/>
          <w:szCs w:val="24"/>
          <w:lang w:val="mn-MN"/>
        </w:rPr>
        <w:t>:20</w:t>
      </w:r>
      <w:r w:rsidR="00496A21">
        <w:rPr>
          <w:rFonts w:cs="Arial"/>
          <w:sz w:val="24"/>
          <w:szCs w:val="24"/>
          <w:lang w:val="mn-MN"/>
        </w:rPr>
        <w:t>1</w:t>
      </w:r>
      <w:r w:rsidR="00C42185">
        <w:rPr>
          <w:rFonts w:cs="Arial"/>
          <w:sz w:val="24"/>
          <w:szCs w:val="24"/>
          <w:lang w:val="mn-MN"/>
        </w:rPr>
        <w:t>4</w:t>
      </w:r>
      <w:r w:rsidRPr="0070234E">
        <w:rPr>
          <w:rFonts w:cs="Arial"/>
          <w:sz w:val="24"/>
          <w:szCs w:val="24"/>
          <w:lang w:val="mn-MN"/>
        </w:rPr>
        <w:t xml:space="preserve"> стандартын </w:t>
      </w:r>
      <w:proofErr w:type="spellStart"/>
      <w:r w:rsidRPr="0070234E">
        <w:rPr>
          <w:rFonts w:cs="Arial"/>
          <w:sz w:val="24"/>
          <w:szCs w:val="24"/>
        </w:rPr>
        <w:t>шаардлагад</w:t>
      </w:r>
      <w:proofErr w:type="spellEnd"/>
      <w:r w:rsidRPr="0070234E">
        <w:rPr>
          <w:rFonts w:cs="Arial"/>
          <w:sz w:val="24"/>
          <w:szCs w:val="24"/>
        </w:rPr>
        <w:t xml:space="preserve"> </w:t>
      </w:r>
      <w:r w:rsidRPr="0070234E">
        <w:rPr>
          <w:rFonts w:cs="Arial"/>
          <w:sz w:val="24"/>
          <w:szCs w:val="24"/>
          <w:lang w:val="mn-MN"/>
        </w:rPr>
        <w:t xml:space="preserve">нийцсэн </w:t>
      </w:r>
      <w:proofErr w:type="spellStart"/>
      <w:r w:rsidRPr="0070234E">
        <w:rPr>
          <w:rFonts w:cs="Arial"/>
          <w:sz w:val="24"/>
          <w:szCs w:val="24"/>
        </w:rPr>
        <w:t>баримт</w:t>
      </w:r>
      <w:proofErr w:type="spellEnd"/>
      <w:r w:rsidRPr="0070234E">
        <w:rPr>
          <w:rFonts w:cs="Arial"/>
          <w:sz w:val="24"/>
          <w:szCs w:val="24"/>
        </w:rPr>
        <w:t xml:space="preserve"> </w:t>
      </w:r>
      <w:r w:rsidRPr="0070234E">
        <w:rPr>
          <w:rFonts w:cs="Arial"/>
          <w:sz w:val="24"/>
          <w:szCs w:val="24"/>
          <w:lang w:val="mn-MN"/>
        </w:rPr>
        <w:t>бичгийг хүлээн авсны дараа</w:t>
      </w:r>
      <w:r>
        <w:rPr>
          <w:rFonts w:cs="Arial"/>
          <w:sz w:val="24"/>
          <w:szCs w:val="24"/>
          <w:lang w:val="mn-MN"/>
        </w:rPr>
        <w:t xml:space="preserve">гаар </w:t>
      </w:r>
      <w:r w:rsidRPr="0070234E">
        <w:rPr>
          <w:rFonts w:cs="Arial"/>
          <w:sz w:val="24"/>
          <w:szCs w:val="24"/>
          <w:lang w:val="mn-MN"/>
        </w:rPr>
        <w:t>газар дээр</w:t>
      </w:r>
      <w:r>
        <w:rPr>
          <w:rFonts w:cs="Arial"/>
          <w:sz w:val="24"/>
          <w:szCs w:val="24"/>
          <w:lang w:val="mn-MN"/>
        </w:rPr>
        <w:t>х</w:t>
      </w:r>
      <w:r w:rsidRPr="0070234E">
        <w:rPr>
          <w:rFonts w:cs="Arial"/>
          <w:sz w:val="24"/>
          <w:szCs w:val="24"/>
          <w:lang w:val="mn-MN"/>
        </w:rPr>
        <w:t xml:space="preserve"> үнэлгээг зохион байгуулна. </w:t>
      </w:r>
      <w:r w:rsidRPr="00FC2A57">
        <w:rPr>
          <w:rFonts w:cs="Arial"/>
          <w:sz w:val="24"/>
          <w:szCs w:val="24"/>
          <w:lang w:val="mn-MN"/>
        </w:rPr>
        <w:t xml:space="preserve">Ажлын хэсэг үнэлгээний үеэр ямар нэгэн нийцэл, ажиглалт, нэмэлт, </w:t>
      </w:r>
      <w:r>
        <w:rPr>
          <w:rFonts w:cs="Arial"/>
          <w:sz w:val="24"/>
          <w:szCs w:val="24"/>
          <w:lang w:val="mn-MN"/>
        </w:rPr>
        <w:t>дүгнэлт</w:t>
      </w:r>
      <w:r w:rsidRPr="00FC2A57">
        <w:rPr>
          <w:rFonts w:cs="Arial"/>
          <w:sz w:val="24"/>
          <w:szCs w:val="24"/>
          <w:lang w:val="mn-MN"/>
        </w:rPr>
        <w:t>, эерэг хандлага зэргийг тодорхойлохын тулд “</w:t>
      </w:r>
      <w:r>
        <w:rPr>
          <w:rFonts w:cs="Arial"/>
          <w:sz w:val="24"/>
          <w:szCs w:val="24"/>
          <w:lang w:val="mn-MN"/>
        </w:rPr>
        <w:t xml:space="preserve">Үнэлгээний ажлын хэсгийн </w:t>
      </w:r>
      <w:r w:rsidRPr="00FC2A57">
        <w:rPr>
          <w:rFonts w:cs="Arial"/>
          <w:sz w:val="24"/>
          <w:szCs w:val="24"/>
          <w:lang w:val="mn-MN"/>
        </w:rPr>
        <w:t>тэмдэглэл” баганыг ашиглана.</w:t>
      </w:r>
      <w:r>
        <w:rPr>
          <w:rFonts w:cs="Arial"/>
          <w:sz w:val="24"/>
          <w:szCs w:val="24"/>
          <w:lang w:val="mn-MN"/>
        </w:rPr>
        <w:t xml:space="preserve"> </w:t>
      </w:r>
    </w:p>
    <w:p w14:paraId="3DCD593F" w14:textId="77777777" w:rsidR="00517205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</w:p>
    <w:p w14:paraId="09E58ECC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b/>
          <w:sz w:val="24"/>
          <w:szCs w:val="24"/>
          <w:lang w:val="mn-MN"/>
        </w:rPr>
      </w:pPr>
      <w:r w:rsidRPr="0070234E">
        <w:rPr>
          <w:rFonts w:cs="Arial"/>
          <w:b/>
          <w:sz w:val="24"/>
          <w:szCs w:val="24"/>
          <w:lang w:val="mn-MN"/>
        </w:rPr>
        <w:t>Үнэлгээ:</w:t>
      </w:r>
      <w:r w:rsidRPr="0070234E">
        <w:rPr>
          <w:rFonts w:cs="Arial"/>
          <w:b/>
          <w:sz w:val="24"/>
          <w:szCs w:val="24"/>
        </w:rPr>
        <w:t>​</w:t>
      </w:r>
    </w:p>
    <w:p w14:paraId="46A3D178" w14:textId="77777777" w:rsidR="00517205" w:rsidRPr="0070234E" w:rsidRDefault="00517205" w:rsidP="00517205">
      <w:pPr>
        <w:tabs>
          <w:tab w:val="left" w:pos="3075"/>
        </w:tabs>
        <w:jc w:val="both"/>
        <w:rPr>
          <w:rFonts w:cs="Arial"/>
          <w:sz w:val="24"/>
          <w:szCs w:val="24"/>
          <w:lang w:val="mn-MN"/>
        </w:rPr>
      </w:pPr>
    </w:p>
    <w:p w14:paraId="15A7CCA0" w14:textId="2A659C4C" w:rsidR="00517205" w:rsidRPr="00496A21" w:rsidRDefault="00517205" w:rsidP="00517205">
      <w:pPr>
        <w:jc w:val="both"/>
        <w:rPr>
          <w:rFonts w:eastAsiaTheme="minorHAnsi"/>
          <w:sz w:val="22"/>
          <w:szCs w:val="22"/>
          <w:rtl/>
        </w:rPr>
      </w:pPr>
      <w:r w:rsidRPr="00496A21">
        <w:rPr>
          <w:sz w:val="24"/>
          <w:szCs w:val="24"/>
          <w:rtl/>
        </w:rPr>
        <w:t>ҮИТ-өөс</w:t>
      </w:r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томилогдсон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тэргүүлэх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мэргэжилтэн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нь</w:t>
      </w:r>
      <w:proofErr w:type="spellEnd"/>
      <w:r w:rsidRPr="00496A21">
        <w:rPr>
          <w:sz w:val="24"/>
          <w:szCs w:val="24"/>
          <w:rtl/>
        </w:rPr>
        <w:t xml:space="preserve">баталгаажуулалтын байгууллагын </w:t>
      </w:r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мөрдөж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буй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чанарын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гарын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авлага</w:t>
      </w:r>
      <w:proofErr w:type="spellEnd"/>
      <w:r w:rsidRPr="00496A21">
        <w:rPr>
          <w:sz w:val="24"/>
          <w:szCs w:val="24"/>
        </w:rPr>
        <w:t xml:space="preserve">, </w:t>
      </w:r>
      <w:proofErr w:type="spellStart"/>
      <w:r w:rsidRPr="00496A21">
        <w:rPr>
          <w:sz w:val="24"/>
          <w:szCs w:val="24"/>
        </w:rPr>
        <w:t>журам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нь</w:t>
      </w:r>
      <w:proofErr w:type="spellEnd"/>
      <w:r w:rsidRPr="00496A21">
        <w:rPr>
          <w:sz w:val="24"/>
          <w:szCs w:val="24"/>
        </w:rPr>
        <w:t xml:space="preserve"> MNS ISO/IEC 170</w:t>
      </w:r>
      <w:r w:rsidR="00C42185">
        <w:rPr>
          <w:sz w:val="24"/>
          <w:szCs w:val="24"/>
          <w:lang w:val="mn-MN"/>
        </w:rPr>
        <w:t>24</w:t>
      </w:r>
      <w:r w:rsidRPr="00496A21">
        <w:rPr>
          <w:sz w:val="24"/>
          <w:szCs w:val="24"/>
        </w:rPr>
        <w:t>:20</w:t>
      </w:r>
      <w:r w:rsidR="00C42185">
        <w:rPr>
          <w:sz w:val="24"/>
          <w:szCs w:val="24"/>
          <w:lang w:val="mn-MN"/>
        </w:rPr>
        <w:t>14</w:t>
      </w:r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стандартын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шаардлагад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нийцэж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буйг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шалгах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хуудас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ашиглан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бөгл</w:t>
      </w:r>
      <w:proofErr w:type="spellEnd"/>
      <w:r w:rsidRPr="00496A21">
        <w:rPr>
          <w:sz w:val="24"/>
          <w:szCs w:val="24"/>
          <w:rtl/>
        </w:rPr>
        <w:t>өнө</w:t>
      </w:r>
      <w:r w:rsidRPr="00496A21">
        <w:rPr>
          <w:sz w:val="24"/>
          <w:szCs w:val="24"/>
        </w:rPr>
        <w:t xml:space="preserve">. </w:t>
      </w:r>
      <w:proofErr w:type="spellStart"/>
      <w:r w:rsidRPr="00496A21">
        <w:rPr>
          <w:sz w:val="24"/>
          <w:szCs w:val="24"/>
        </w:rPr>
        <w:t>Баталгаажуулалтын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байгууллагын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нийцлийг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үнэлгээний</w:t>
      </w:r>
      <w:proofErr w:type="spellEnd"/>
      <w:r w:rsidRPr="00496A21">
        <w:rPr>
          <w:sz w:val="24"/>
          <w:szCs w:val="24"/>
        </w:rPr>
        <w:t xml:space="preserve"> "</w:t>
      </w:r>
      <w:r w:rsidRPr="00496A21">
        <w:rPr>
          <w:sz w:val="24"/>
          <w:szCs w:val="24"/>
          <w:rtl/>
        </w:rPr>
        <w:t>Т</w:t>
      </w:r>
      <w:r w:rsidRPr="00496A21">
        <w:rPr>
          <w:sz w:val="24"/>
          <w:szCs w:val="24"/>
        </w:rPr>
        <w:t>" (</w:t>
      </w:r>
      <w:r w:rsidRPr="00496A21">
        <w:rPr>
          <w:sz w:val="24"/>
          <w:szCs w:val="24"/>
          <w:rtl/>
        </w:rPr>
        <w:t>Тийм</w:t>
      </w:r>
      <w:r w:rsidRPr="00496A21">
        <w:rPr>
          <w:sz w:val="24"/>
          <w:szCs w:val="24"/>
        </w:rPr>
        <w:t xml:space="preserve">) </w:t>
      </w:r>
      <w:proofErr w:type="spellStart"/>
      <w:r w:rsidRPr="00496A21">
        <w:rPr>
          <w:sz w:val="24"/>
          <w:szCs w:val="24"/>
        </w:rPr>
        <w:t>ба</w:t>
      </w:r>
      <w:proofErr w:type="spellEnd"/>
      <w:r w:rsidRPr="00496A21">
        <w:rPr>
          <w:sz w:val="24"/>
          <w:szCs w:val="24"/>
        </w:rPr>
        <w:t xml:space="preserve"> "</w:t>
      </w:r>
      <w:r w:rsidRPr="00496A21">
        <w:rPr>
          <w:sz w:val="24"/>
          <w:szCs w:val="24"/>
          <w:rtl/>
        </w:rPr>
        <w:t>Ү</w:t>
      </w:r>
      <w:r w:rsidRPr="00496A21">
        <w:rPr>
          <w:sz w:val="24"/>
          <w:szCs w:val="24"/>
        </w:rPr>
        <w:t>" (</w:t>
      </w:r>
      <w:r w:rsidRPr="00496A21">
        <w:rPr>
          <w:sz w:val="24"/>
          <w:szCs w:val="24"/>
          <w:rtl/>
        </w:rPr>
        <w:t>Үгүй</w:t>
      </w:r>
      <w:r w:rsidRPr="00496A21">
        <w:rPr>
          <w:sz w:val="24"/>
          <w:szCs w:val="24"/>
        </w:rPr>
        <w:t xml:space="preserve">) </w:t>
      </w:r>
      <w:proofErr w:type="spellStart"/>
      <w:r w:rsidRPr="00496A21">
        <w:rPr>
          <w:sz w:val="24"/>
          <w:szCs w:val="24"/>
        </w:rPr>
        <w:t>баганад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тодорхойлж</w:t>
      </w:r>
      <w:proofErr w:type="spellEnd"/>
      <w:r w:rsidRPr="00496A21">
        <w:rPr>
          <w:sz w:val="24"/>
          <w:szCs w:val="24"/>
        </w:rPr>
        <w:t xml:space="preserve">, </w:t>
      </w:r>
      <w:r w:rsidRPr="00496A21">
        <w:rPr>
          <w:sz w:val="24"/>
          <w:szCs w:val="24"/>
          <w:rtl/>
        </w:rPr>
        <w:t>түүний</w:t>
      </w:r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ажиглалтыг</w:t>
      </w:r>
      <w:proofErr w:type="spellEnd"/>
      <w:r w:rsidRPr="00496A21">
        <w:rPr>
          <w:sz w:val="24"/>
          <w:szCs w:val="24"/>
        </w:rPr>
        <w:t xml:space="preserve"> “</w:t>
      </w:r>
      <w:proofErr w:type="spellStart"/>
      <w:r w:rsidRPr="00496A21">
        <w:rPr>
          <w:sz w:val="24"/>
          <w:szCs w:val="24"/>
        </w:rPr>
        <w:t>тэмдэглэл</w:t>
      </w:r>
      <w:proofErr w:type="spellEnd"/>
      <w:r w:rsidRPr="00496A21">
        <w:rPr>
          <w:sz w:val="24"/>
          <w:szCs w:val="24"/>
        </w:rPr>
        <w:t xml:space="preserve">” </w:t>
      </w:r>
      <w:proofErr w:type="spellStart"/>
      <w:r w:rsidRPr="00496A21">
        <w:rPr>
          <w:sz w:val="24"/>
          <w:szCs w:val="24"/>
        </w:rPr>
        <w:t>багананд</w:t>
      </w:r>
      <w:proofErr w:type="spellEnd"/>
      <w:r w:rsidRPr="00496A21">
        <w:rPr>
          <w:sz w:val="24"/>
          <w:szCs w:val="24"/>
        </w:rPr>
        <w:t xml:space="preserve"> </w:t>
      </w:r>
      <w:proofErr w:type="spellStart"/>
      <w:r w:rsidRPr="00496A21">
        <w:rPr>
          <w:sz w:val="24"/>
          <w:szCs w:val="24"/>
        </w:rPr>
        <w:t>баримтжуулна</w:t>
      </w:r>
      <w:proofErr w:type="spellEnd"/>
      <w:r w:rsidRPr="00496A21">
        <w:rPr>
          <w:sz w:val="24"/>
          <w:szCs w:val="24"/>
        </w:rPr>
        <w:t>.</w:t>
      </w:r>
      <w:r w:rsidRPr="00496A21">
        <w:rPr>
          <w:sz w:val="24"/>
          <w:szCs w:val="24"/>
          <w:cs/>
          <w:lang w:val="mn-MN"/>
        </w:rPr>
        <w:t xml:space="preserve"> </w:t>
      </w:r>
    </w:p>
    <w:p w14:paraId="6161DC68" w14:textId="77777777" w:rsidR="00517205" w:rsidRPr="0070234E" w:rsidRDefault="00517205" w:rsidP="00517205">
      <w:pPr>
        <w:spacing w:line="360" w:lineRule="auto"/>
      </w:pPr>
    </w:p>
    <w:p w14:paraId="02516A29" w14:textId="77777777" w:rsidR="00517205" w:rsidRDefault="00517205" w:rsidP="00517205">
      <w:pPr>
        <w:rPr>
          <w:rFonts w:cs="Arial"/>
          <w:b/>
          <w:sz w:val="24"/>
          <w:lang w:val="mn-MN"/>
        </w:rPr>
      </w:pPr>
      <w:r>
        <w:rPr>
          <w:rFonts w:cs="Arial"/>
          <w:b/>
          <w:sz w:val="24"/>
          <w:lang w:val="mn-MN"/>
        </w:rPr>
        <w:br w:type="page"/>
      </w:r>
    </w:p>
    <w:p w14:paraId="08625B59" w14:textId="77777777" w:rsidR="00517205" w:rsidRPr="0070234E" w:rsidRDefault="00517205" w:rsidP="00517205">
      <w:pPr>
        <w:spacing w:line="360" w:lineRule="auto"/>
        <w:rPr>
          <w:rFonts w:cs="Arial"/>
          <w:b/>
          <w:sz w:val="24"/>
          <w:lang w:val="mn-MN"/>
        </w:rPr>
      </w:pPr>
      <w:r w:rsidRPr="0070234E">
        <w:rPr>
          <w:rFonts w:cs="Arial"/>
          <w:b/>
          <w:sz w:val="24"/>
          <w:lang w:val="mn-MN"/>
        </w:rPr>
        <w:lastRenderedPageBreak/>
        <w:t>Өргөдөл гаргагчийн мэдээлэл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6640"/>
      </w:tblGrid>
      <w:tr w:rsidR="00517205" w:rsidRPr="0070234E" w14:paraId="75526660" w14:textId="77777777" w:rsidTr="002A3493">
        <w:tc>
          <w:tcPr>
            <w:tcW w:w="332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0571E81" w14:textId="77777777" w:rsidR="00517205" w:rsidRPr="004A13B4" w:rsidRDefault="00517205" w:rsidP="00517205">
            <w:pPr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Баталгаажуулалтын байгууллагын нэр:</w:t>
            </w:r>
          </w:p>
        </w:tc>
        <w:tc>
          <w:tcPr>
            <w:tcW w:w="7071" w:type="dxa"/>
            <w:tcBorders>
              <w:left w:val="single" w:sz="4" w:space="0" w:color="auto"/>
              <w:bottom w:val="single" w:sz="4" w:space="0" w:color="auto"/>
            </w:tcBorders>
          </w:tcPr>
          <w:p w14:paraId="693A1C09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  <w:tr w:rsidR="00517205" w:rsidRPr="0070234E" w14:paraId="6F183AC2" w14:textId="77777777" w:rsidTr="002A3493"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5A4C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Хаяг: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B0555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  <w:tr w:rsidR="00517205" w:rsidRPr="0070234E" w14:paraId="7480C846" w14:textId="77777777" w:rsidTr="002A3493"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1D1D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Утасны дугаар: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0A619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  <w:tr w:rsidR="00517205" w:rsidRPr="0070234E" w14:paraId="70B4DB25" w14:textId="77777777" w:rsidTr="002A3493"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124E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Имэйл хаяг: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AEAF7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  <w:tr w:rsidR="00517205" w:rsidRPr="0070234E" w14:paraId="33220D5C" w14:textId="77777777" w:rsidTr="002A3493"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1D57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Холбоо барих нэр: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A7909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  <w:tr w:rsidR="00517205" w:rsidRPr="0070234E" w14:paraId="4AD60BC2" w14:textId="77777777" w:rsidTr="002A3493"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5A03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Маягт бөглөж дууссан огноо: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50BE4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  <w:tr w:rsidR="00517205" w:rsidRPr="0070234E" w14:paraId="6D5BBBD6" w14:textId="77777777" w:rsidTr="002A3493"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FAD4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Маягт бөглөсөн хүний нэр: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C5954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  <w:tr w:rsidR="00517205" w:rsidRPr="0070234E" w14:paraId="764F4492" w14:textId="77777777" w:rsidTr="002A3493"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341F627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Гарын үсэг: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</w:tcBorders>
          </w:tcPr>
          <w:p w14:paraId="448D2849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</w:tbl>
    <w:p w14:paraId="5A067CE3" w14:textId="77777777" w:rsidR="00517205" w:rsidRPr="0070234E" w:rsidRDefault="00517205" w:rsidP="00517205">
      <w:pPr>
        <w:spacing w:line="360" w:lineRule="auto"/>
        <w:rPr>
          <w:rFonts w:cs="Arial"/>
          <w:b/>
          <w:sz w:val="28"/>
          <w:szCs w:val="22"/>
          <w:lang w:val="mn-MN"/>
        </w:rPr>
      </w:pPr>
    </w:p>
    <w:p w14:paraId="45F20760" w14:textId="77777777" w:rsidR="00517205" w:rsidRPr="0070234E" w:rsidRDefault="00517205" w:rsidP="00517205">
      <w:pPr>
        <w:spacing w:line="360" w:lineRule="auto"/>
        <w:rPr>
          <w:rFonts w:cs="Arial"/>
          <w:b/>
          <w:sz w:val="24"/>
        </w:rPr>
      </w:pPr>
      <w:r w:rsidRPr="0070234E">
        <w:rPr>
          <w:rFonts w:cs="Arial"/>
          <w:b/>
          <w:sz w:val="24"/>
          <w:lang w:val="mn-MN"/>
        </w:rPr>
        <w:t>Баримт бичгийн</w:t>
      </w:r>
      <w:r>
        <w:rPr>
          <w:rFonts w:cs="Arial"/>
          <w:b/>
          <w:sz w:val="24"/>
          <w:lang w:val="mn-MN"/>
        </w:rPr>
        <w:t xml:space="preserve"> нийцлийн</w:t>
      </w:r>
      <w:r w:rsidRPr="0070234E">
        <w:rPr>
          <w:rFonts w:cs="Arial"/>
          <w:b/>
          <w:sz w:val="24"/>
          <w:lang w:val="mn-MN"/>
        </w:rPr>
        <w:t xml:space="preserve"> </w:t>
      </w:r>
      <w:proofErr w:type="spellStart"/>
      <w:r w:rsidRPr="0070234E">
        <w:rPr>
          <w:rFonts w:cs="Arial"/>
          <w:b/>
          <w:sz w:val="24"/>
        </w:rPr>
        <w:t>хяналт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6651"/>
      </w:tblGrid>
      <w:tr w:rsidR="00517205" w:rsidRPr="0070234E" w14:paraId="78E74DDE" w14:textId="77777777" w:rsidTr="00517205">
        <w:tc>
          <w:tcPr>
            <w:tcW w:w="3528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D1D4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proofErr w:type="spellStart"/>
            <w:r w:rsidRPr="004A13B4">
              <w:rPr>
                <w:rFonts w:cs="Arial"/>
                <w:sz w:val="22"/>
              </w:rPr>
              <w:t>Үнэ</w:t>
            </w:r>
            <w:proofErr w:type="spellEnd"/>
            <w:r w:rsidRPr="004A13B4">
              <w:rPr>
                <w:rFonts w:cs="Arial"/>
                <w:sz w:val="22"/>
                <w:lang w:val="mn-MN"/>
              </w:rPr>
              <w:t>лгээний мэргэжилтний нэр:</w:t>
            </w:r>
          </w:p>
        </w:tc>
        <w:tc>
          <w:tcPr>
            <w:tcW w:w="773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3AB97B1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  <w:tr w:rsidR="00517205" w:rsidRPr="0070234E" w14:paraId="0017D600" w14:textId="77777777" w:rsidTr="00517205">
        <w:tc>
          <w:tcPr>
            <w:tcW w:w="352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456B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Эхлэсэн огноо: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7EAAF8CD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  <w:tr w:rsidR="00517205" w:rsidRPr="0070234E" w14:paraId="52F996CB" w14:textId="77777777" w:rsidTr="00517205">
        <w:tc>
          <w:tcPr>
            <w:tcW w:w="352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657D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Дууссан огноо: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5373BB0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  <w:tr w:rsidR="00517205" w:rsidRPr="0070234E" w14:paraId="5962CED2" w14:textId="77777777" w:rsidTr="00517205">
        <w:tc>
          <w:tcPr>
            <w:tcW w:w="3528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14:paraId="4C1ACB01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Гарын үсэг: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AEAB65D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</w:p>
        </w:tc>
      </w:tr>
    </w:tbl>
    <w:p w14:paraId="3EA5419B" w14:textId="77777777" w:rsidR="00517205" w:rsidRPr="0070234E" w:rsidRDefault="00517205" w:rsidP="00517205">
      <w:pPr>
        <w:spacing w:line="360" w:lineRule="auto"/>
        <w:rPr>
          <w:rFonts w:cs="Arial"/>
          <w:sz w:val="22"/>
          <w:szCs w:val="22"/>
          <w:lang w:val="mn-MN"/>
        </w:rPr>
      </w:pPr>
    </w:p>
    <w:p w14:paraId="64D29FB0" w14:textId="77777777" w:rsidR="00517205" w:rsidRPr="0070234E" w:rsidRDefault="00517205" w:rsidP="00517205">
      <w:pPr>
        <w:spacing w:line="360" w:lineRule="auto"/>
        <w:rPr>
          <w:rFonts w:cs="Arial"/>
          <w:b/>
          <w:sz w:val="24"/>
        </w:rPr>
      </w:pPr>
      <w:r w:rsidRPr="0070234E">
        <w:rPr>
          <w:rFonts w:cs="Arial"/>
          <w:b/>
          <w:sz w:val="24"/>
          <w:lang w:val="mn-MN"/>
        </w:rPr>
        <w:t xml:space="preserve">Үнэлгээний </w:t>
      </w:r>
      <w:proofErr w:type="spellStart"/>
      <w:r w:rsidRPr="0070234E">
        <w:rPr>
          <w:rFonts w:cs="Arial"/>
          <w:b/>
          <w:sz w:val="24"/>
        </w:rPr>
        <w:t>тойм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6651"/>
      </w:tblGrid>
      <w:tr w:rsidR="00517205" w:rsidRPr="0070234E" w14:paraId="328D6219" w14:textId="77777777" w:rsidTr="00517205">
        <w:tc>
          <w:tcPr>
            <w:tcW w:w="3528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0E9B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Үнэлгээний мэргэжилтний нэр:</w:t>
            </w:r>
          </w:p>
        </w:tc>
        <w:tc>
          <w:tcPr>
            <w:tcW w:w="7737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74E5130" w14:textId="77777777" w:rsidR="00517205" w:rsidRPr="0070234E" w:rsidRDefault="00517205" w:rsidP="00517205">
            <w:pPr>
              <w:spacing w:line="360" w:lineRule="auto"/>
              <w:rPr>
                <w:rFonts w:cs="Arial"/>
                <w:lang w:val="mn-MN"/>
              </w:rPr>
            </w:pPr>
          </w:p>
        </w:tc>
      </w:tr>
      <w:tr w:rsidR="00517205" w:rsidRPr="0070234E" w14:paraId="7F30510A" w14:textId="77777777" w:rsidTr="00517205">
        <w:tc>
          <w:tcPr>
            <w:tcW w:w="352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3BE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Маягт бөглөж дууссан огноо: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742F7FD" w14:textId="77777777" w:rsidR="00517205" w:rsidRPr="0070234E" w:rsidRDefault="00517205" w:rsidP="00517205">
            <w:pPr>
              <w:spacing w:line="360" w:lineRule="auto"/>
              <w:rPr>
                <w:rFonts w:cs="Arial"/>
                <w:lang w:val="mn-MN"/>
              </w:rPr>
            </w:pPr>
          </w:p>
        </w:tc>
      </w:tr>
      <w:tr w:rsidR="00517205" w:rsidRPr="0070234E" w14:paraId="518E99BD" w14:textId="77777777" w:rsidTr="00517205">
        <w:tc>
          <w:tcPr>
            <w:tcW w:w="3528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14:paraId="7BA1EC4F" w14:textId="77777777" w:rsidR="00517205" w:rsidRPr="004A13B4" w:rsidRDefault="00517205" w:rsidP="00517205">
            <w:pPr>
              <w:spacing w:line="360" w:lineRule="auto"/>
              <w:rPr>
                <w:rFonts w:cs="Arial"/>
                <w:sz w:val="22"/>
                <w:lang w:val="mn-MN"/>
              </w:rPr>
            </w:pPr>
            <w:r w:rsidRPr="004A13B4">
              <w:rPr>
                <w:rFonts w:cs="Arial"/>
                <w:sz w:val="22"/>
                <w:lang w:val="mn-MN"/>
              </w:rPr>
              <w:t>Гарын үсэг: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DF38053" w14:textId="77777777" w:rsidR="00517205" w:rsidRPr="0070234E" w:rsidRDefault="00517205" w:rsidP="00517205">
            <w:pPr>
              <w:spacing w:line="360" w:lineRule="auto"/>
              <w:rPr>
                <w:rFonts w:cs="Arial"/>
                <w:lang w:val="mn-MN"/>
              </w:rPr>
            </w:pPr>
          </w:p>
        </w:tc>
      </w:tr>
    </w:tbl>
    <w:p w14:paraId="4959BF92" w14:textId="23525049" w:rsidR="002C0EF2" w:rsidRDefault="002C0EF2" w:rsidP="002C0EF2">
      <w:pPr>
        <w:rPr>
          <w:b/>
          <w:sz w:val="24"/>
          <w:szCs w:val="24"/>
          <w:lang w:val="mn-MN"/>
        </w:rPr>
        <w:sectPr w:rsidR="002C0EF2" w:rsidSect="003B31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134" w:right="1134" w:bottom="851" w:left="1134" w:header="431" w:footer="289" w:gutter="0"/>
          <w:pgNumType w:start="1"/>
          <w:cols w:space="720"/>
          <w:titlePg/>
          <w:docGrid w:linePitch="272"/>
        </w:sectPr>
      </w:pPr>
    </w:p>
    <w:p w14:paraId="5E5F071F" w14:textId="3F2A0049" w:rsidR="00517205" w:rsidRPr="000776A1" w:rsidRDefault="00517205" w:rsidP="00CA480D">
      <w:pPr>
        <w:jc w:val="center"/>
        <w:rPr>
          <w:b/>
          <w:sz w:val="24"/>
          <w:szCs w:val="24"/>
          <w:lang w:val="mn-MN"/>
        </w:rPr>
      </w:pPr>
      <w:r>
        <w:rPr>
          <w:b/>
          <w:sz w:val="24"/>
          <w:szCs w:val="24"/>
          <w:lang w:val="mn-MN"/>
        </w:rPr>
        <w:lastRenderedPageBreak/>
        <w:t xml:space="preserve">ҮНЭЛГЭЭНИЙ </w:t>
      </w:r>
      <w:r w:rsidRPr="000776A1">
        <w:rPr>
          <w:b/>
          <w:sz w:val="24"/>
          <w:szCs w:val="24"/>
        </w:rPr>
        <w:t>ШАЛГАХ ХУУДАС</w:t>
      </w:r>
      <w:r>
        <w:rPr>
          <w:b/>
          <w:sz w:val="24"/>
          <w:szCs w:val="24"/>
        </w:rPr>
        <w:t>/</w:t>
      </w:r>
      <w:r>
        <w:rPr>
          <w:b/>
          <w:sz w:val="24"/>
          <w:szCs w:val="24"/>
          <w:lang w:val="mn-MN"/>
        </w:rPr>
        <w:t>ӨӨРИЙГӨӨ ҮНЭЛЭХ ХУУДАС</w:t>
      </w:r>
    </w:p>
    <w:p w14:paraId="7EA1126A" w14:textId="41736A47" w:rsidR="00517205" w:rsidRDefault="00517205" w:rsidP="00517205">
      <w:pPr>
        <w:jc w:val="center"/>
        <w:rPr>
          <w:b/>
          <w:sz w:val="22"/>
          <w:szCs w:val="22"/>
          <w:cs/>
          <w:lang w:val="mn-MN"/>
        </w:rPr>
      </w:pPr>
      <w:r>
        <w:rPr>
          <w:b/>
          <w:sz w:val="22"/>
          <w:szCs w:val="22"/>
        </w:rPr>
        <w:t xml:space="preserve"> (MNS ISO/IEC 170</w:t>
      </w:r>
      <w:r w:rsidR="00C42185">
        <w:rPr>
          <w:b/>
          <w:sz w:val="22"/>
          <w:szCs w:val="22"/>
          <w:lang w:val="mn-MN"/>
        </w:rPr>
        <w:t>24</w:t>
      </w:r>
      <w:r>
        <w:rPr>
          <w:b/>
          <w:sz w:val="22"/>
          <w:szCs w:val="22"/>
        </w:rPr>
        <w:t>:20</w:t>
      </w:r>
      <w:r w:rsidR="004B782C">
        <w:rPr>
          <w:b/>
          <w:sz w:val="22"/>
          <w:szCs w:val="22"/>
          <w:lang w:val="mn-MN"/>
        </w:rPr>
        <w:t>1</w:t>
      </w:r>
      <w:r w:rsidR="00C42185">
        <w:rPr>
          <w:b/>
          <w:sz w:val="22"/>
          <w:szCs w:val="22"/>
          <w:lang w:val="mn-MN"/>
        </w:rPr>
        <w:t>4</w:t>
      </w:r>
      <w:r>
        <w:rPr>
          <w:rFonts w:hint="cs"/>
          <w:b/>
          <w:sz w:val="22"/>
          <w:szCs w:val="22"/>
          <w:rtl/>
        </w:rPr>
        <w:t xml:space="preserve"> </w:t>
      </w:r>
      <w:r>
        <w:rPr>
          <w:b/>
          <w:sz w:val="22"/>
          <w:szCs w:val="22"/>
          <w:lang w:val="mn-MN"/>
        </w:rPr>
        <w:t>стандартад үндэслэсэн</w:t>
      </w:r>
      <w:r>
        <w:rPr>
          <w:b/>
          <w:sz w:val="22"/>
          <w:szCs w:val="22"/>
        </w:rPr>
        <w:t>)</w:t>
      </w:r>
    </w:p>
    <w:p w14:paraId="044C6AC4" w14:textId="77777777" w:rsidR="00517205" w:rsidRPr="007C12CC" w:rsidRDefault="00517205" w:rsidP="00517205">
      <w:pPr>
        <w:jc w:val="center"/>
        <w:rPr>
          <w:rFonts w:eastAsia="Arial" w:cs="Arial"/>
          <w:sz w:val="24"/>
          <w:szCs w:val="24"/>
          <w:cs/>
          <w:lang w:val="mn-MN"/>
        </w:rPr>
      </w:pPr>
    </w:p>
    <w:p w14:paraId="02A8973B" w14:textId="41646630" w:rsidR="00517205" w:rsidRDefault="00517205" w:rsidP="00517205">
      <w:pPr>
        <w:jc w:val="right"/>
        <w:rPr>
          <w:rFonts w:cs="Arial"/>
          <w:i/>
          <w:sz w:val="18"/>
          <w:szCs w:val="18"/>
          <w:lang w:val="mn-MN"/>
        </w:rPr>
      </w:pPr>
      <w:r w:rsidRPr="00D938E5">
        <w:rPr>
          <w:rFonts w:cs="Arial"/>
          <w:b/>
          <w:i/>
          <w:sz w:val="18"/>
          <w:u w:val="single"/>
          <w:lang w:val="mn-MN"/>
        </w:rPr>
        <w:t>Тайлбар:</w:t>
      </w:r>
      <w:r>
        <w:rPr>
          <w:rFonts w:cs="Arial"/>
          <w:b/>
          <w:i/>
          <w:sz w:val="18"/>
          <w:u w:val="single"/>
          <w:lang w:val="mn-MN"/>
        </w:rPr>
        <w:t xml:space="preserve"> </w:t>
      </w:r>
      <w:r>
        <w:rPr>
          <w:rFonts w:cs="Arial"/>
          <w:i/>
          <w:sz w:val="18"/>
          <w:szCs w:val="18"/>
          <w:lang w:val="mn-MN"/>
        </w:rPr>
        <w:t>*</w:t>
      </w:r>
      <w:r w:rsidRPr="00D938E5">
        <w:rPr>
          <w:rFonts w:cs="Arial"/>
          <w:i/>
          <w:sz w:val="18"/>
          <w:szCs w:val="18"/>
          <w:lang w:val="mn-MN"/>
        </w:rPr>
        <w:t xml:space="preserve"> Саарал өнгөөр тодруулсан баганыг ҮНЭЛГЭЭНИЙ </w:t>
      </w:r>
      <w:r>
        <w:rPr>
          <w:rFonts w:cs="Arial"/>
          <w:i/>
          <w:sz w:val="18"/>
          <w:szCs w:val="18"/>
          <w:lang w:val="mn-MN"/>
        </w:rPr>
        <w:t xml:space="preserve">АЖЛЫН ХЭСЭГ </w:t>
      </w:r>
      <w:r w:rsidRPr="00D938E5">
        <w:rPr>
          <w:rFonts w:cs="Arial"/>
          <w:i/>
          <w:sz w:val="18"/>
          <w:szCs w:val="18"/>
          <w:lang w:val="mn-MN"/>
        </w:rPr>
        <w:t>бөглөнө.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468"/>
        <w:gridCol w:w="4347"/>
        <w:gridCol w:w="1938"/>
        <w:gridCol w:w="3223"/>
        <w:gridCol w:w="443"/>
        <w:gridCol w:w="396"/>
        <w:gridCol w:w="2511"/>
      </w:tblGrid>
      <w:tr w:rsidR="00C42185" w:rsidRPr="00FC0CB1" w14:paraId="7046DB6B" w14:textId="77777777" w:rsidTr="00E779AD">
        <w:trPr>
          <w:cantSplit/>
          <w:trHeight w:val="476"/>
        </w:trPr>
        <w:tc>
          <w:tcPr>
            <w:tcW w:w="19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E91A8" w14:textId="399CA338" w:rsidR="00C42185" w:rsidRPr="00FC0CB1" w:rsidRDefault="00C42185" w:rsidP="00C42185">
            <w:pPr>
              <w:pStyle w:val="Heading8"/>
              <w:rPr>
                <w:sz w:val="20"/>
                <w:szCs w:val="20"/>
                <w:lang w:val="en-GB"/>
              </w:rPr>
            </w:pPr>
            <w:r w:rsidRPr="00FC0CB1">
              <w:rPr>
                <w:sz w:val="20"/>
                <w:szCs w:val="20"/>
              </w:rPr>
              <w:t xml:space="preserve">MNS </w:t>
            </w:r>
            <w:r w:rsidRPr="00FC0CB1">
              <w:rPr>
                <w:sz w:val="20"/>
                <w:szCs w:val="20"/>
                <w:lang w:val="en-GB"/>
              </w:rPr>
              <w:t>ISO/IEC 170</w:t>
            </w:r>
            <w:r>
              <w:rPr>
                <w:sz w:val="20"/>
                <w:szCs w:val="20"/>
                <w:lang w:val="mn-MN"/>
              </w:rPr>
              <w:t>24</w:t>
            </w:r>
            <w:r w:rsidRPr="00FC0CB1">
              <w:rPr>
                <w:sz w:val="20"/>
                <w:szCs w:val="20"/>
                <w:lang w:val="en-GB"/>
              </w:rPr>
              <w:t>:201</w:t>
            </w:r>
            <w:r>
              <w:rPr>
                <w:sz w:val="20"/>
                <w:szCs w:val="20"/>
                <w:lang w:val="mn-MN"/>
              </w:rPr>
              <w:t>4</w:t>
            </w:r>
            <w:r w:rsidRPr="00FC0CB1">
              <w:rPr>
                <w:sz w:val="20"/>
                <w:szCs w:val="20"/>
                <w:lang w:val="en-GB"/>
              </w:rPr>
              <w:t xml:space="preserve"> </w:t>
            </w:r>
          </w:p>
          <w:p w14:paraId="0C36B3CD" w14:textId="77777777" w:rsidR="00C42185" w:rsidRPr="00FC0CB1" w:rsidRDefault="00C42185" w:rsidP="00C42185">
            <w:pPr>
              <w:pStyle w:val="Heading8"/>
              <w:rPr>
                <w:sz w:val="20"/>
                <w:szCs w:val="20"/>
                <w:lang w:val="en-GB"/>
              </w:rPr>
            </w:pPr>
            <w:r w:rsidRPr="00FC0CB1">
              <w:rPr>
                <w:sz w:val="20"/>
                <w:szCs w:val="20"/>
                <w:lang w:val="mn-MN"/>
              </w:rPr>
              <w:t>стандартын шаардлага</w:t>
            </w:r>
          </w:p>
        </w:tc>
        <w:tc>
          <w:tcPr>
            <w:tcW w:w="1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63D1" w14:textId="77777777" w:rsidR="00C42185" w:rsidRPr="00FC0CB1" w:rsidRDefault="00C42185" w:rsidP="00C42185">
            <w:pPr>
              <w:jc w:val="center"/>
              <w:rPr>
                <w:b/>
                <w:lang w:val="mn-MN"/>
              </w:rPr>
            </w:pPr>
            <w:r w:rsidRPr="00FC0CB1">
              <w:rPr>
                <w:b/>
                <w:lang w:val="mn-MN"/>
              </w:rPr>
              <w:t>Баталгаажуулалтын</w:t>
            </w:r>
          </w:p>
          <w:p w14:paraId="6FAE0012" w14:textId="77777777" w:rsidR="00C42185" w:rsidRPr="00FC0CB1" w:rsidRDefault="00C42185" w:rsidP="00C42185">
            <w:pPr>
              <w:jc w:val="center"/>
              <w:rPr>
                <w:b/>
                <w:lang w:val="mn-MN"/>
              </w:rPr>
            </w:pPr>
            <w:r w:rsidRPr="00FC0CB1">
              <w:rPr>
                <w:b/>
                <w:lang w:val="mn-MN"/>
              </w:rPr>
              <w:t>байгууллагын тэмдэглэл</w:t>
            </w: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5A6C2" w14:textId="77777777" w:rsidR="00C42185" w:rsidRDefault="00C42185" w:rsidP="00C42185">
            <w:pPr>
              <w:ind w:right="115"/>
              <w:jc w:val="center"/>
              <w:rPr>
                <w:b/>
                <w:lang w:val="mn-MN"/>
              </w:rPr>
            </w:pPr>
            <w:r w:rsidRPr="00FC0CB1">
              <w:rPr>
                <w:b/>
                <w:lang w:val="mn-MN"/>
              </w:rPr>
              <w:t xml:space="preserve">Үнэлгээний ажлын </w:t>
            </w:r>
          </w:p>
          <w:p w14:paraId="681B0976" w14:textId="77777777" w:rsidR="00C42185" w:rsidRPr="00FC0CB1" w:rsidRDefault="00C42185" w:rsidP="00C42185">
            <w:pPr>
              <w:ind w:right="115"/>
              <w:jc w:val="center"/>
              <w:rPr>
                <w:b/>
                <w:lang w:val="mn-MN"/>
              </w:rPr>
            </w:pPr>
            <w:r w:rsidRPr="00FC0CB1">
              <w:rPr>
                <w:b/>
                <w:lang w:val="mn-MN"/>
              </w:rPr>
              <w:t>хэсгийн тэмдэглэл</w:t>
            </w:r>
          </w:p>
        </w:tc>
      </w:tr>
      <w:tr w:rsidR="00C42185" w:rsidRPr="00FC0CB1" w14:paraId="4BC45976" w14:textId="77777777" w:rsidTr="003B1FB9">
        <w:trPr>
          <w:cantSplit/>
        </w:trPr>
        <w:tc>
          <w:tcPr>
            <w:tcW w:w="192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C7E39" w14:textId="77777777" w:rsidR="00C42185" w:rsidRPr="00FC0CB1" w:rsidRDefault="00C42185" w:rsidP="00C42185">
            <w:pPr>
              <w:pStyle w:val="Heading1"/>
              <w:ind w:hanging="720"/>
              <w:jc w:val="left"/>
              <w:rPr>
                <w:lang w:val="en-GB"/>
              </w:rPr>
            </w:pPr>
          </w:p>
        </w:tc>
        <w:tc>
          <w:tcPr>
            <w:tcW w:w="700" w:type="pct"/>
            <w:tcBorders>
              <w:left w:val="single" w:sz="4" w:space="0" w:color="auto"/>
            </w:tcBorders>
            <w:vAlign w:val="center"/>
          </w:tcPr>
          <w:p w14:paraId="1C632F58" w14:textId="77777777" w:rsidR="00C42185" w:rsidRPr="00FC0CB1" w:rsidRDefault="00C42185" w:rsidP="00C42185">
            <w:pPr>
              <w:pStyle w:val="Heading1"/>
              <w:ind w:left="0"/>
              <w:jc w:val="center"/>
              <w:rPr>
                <w:lang w:val="mn-MN"/>
              </w:rPr>
            </w:pPr>
            <w:r w:rsidRPr="00FC0CB1">
              <w:rPr>
                <w:lang w:val="mn-MN"/>
              </w:rPr>
              <w:t>Баримтжуулалт</w:t>
            </w:r>
          </w:p>
          <w:p w14:paraId="241C0642" w14:textId="77777777" w:rsidR="00C42185" w:rsidRPr="00FC0CB1" w:rsidRDefault="00C42185" w:rsidP="00C42185">
            <w:pPr>
              <w:jc w:val="center"/>
              <w:rPr>
                <w:b/>
                <w:lang w:val="mn-MN"/>
              </w:rPr>
            </w:pPr>
            <w:r w:rsidRPr="00FC0CB1">
              <w:rPr>
                <w:b/>
                <w:lang w:val="mn-MN"/>
              </w:rPr>
              <w:t>ЧГА/Журмын эш таталт</w:t>
            </w:r>
          </w:p>
        </w:tc>
        <w:tc>
          <w:tcPr>
            <w:tcW w:w="1164" w:type="pct"/>
            <w:vAlign w:val="center"/>
          </w:tcPr>
          <w:p w14:paraId="6228C9CC" w14:textId="77777777" w:rsidR="00C42185" w:rsidRPr="00FC0CB1" w:rsidRDefault="00C42185" w:rsidP="00C42185">
            <w:pPr>
              <w:pStyle w:val="Heading1"/>
              <w:ind w:left="0"/>
              <w:jc w:val="center"/>
              <w:rPr>
                <w:lang w:val="mn-MN"/>
              </w:rPr>
            </w:pPr>
            <w:r w:rsidRPr="00FC0CB1">
              <w:rPr>
                <w:lang w:val="mn-MN"/>
              </w:rPr>
              <w:t>Хэрэгжүүлсэн байдал</w:t>
            </w:r>
          </w:p>
        </w:tc>
        <w:tc>
          <w:tcPr>
            <w:tcW w:w="160" w:type="pct"/>
            <w:shd w:val="clear" w:color="auto" w:fill="D9D9D9" w:themeFill="background1" w:themeFillShade="D9"/>
            <w:vAlign w:val="center"/>
          </w:tcPr>
          <w:p w14:paraId="51D27D50" w14:textId="77777777" w:rsidR="00C42185" w:rsidRPr="00FC0CB1" w:rsidRDefault="00C42185" w:rsidP="00C42185">
            <w:pPr>
              <w:pStyle w:val="Heading1"/>
              <w:ind w:left="0"/>
              <w:jc w:val="center"/>
              <w:rPr>
                <w:lang w:val="mn-MN"/>
              </w:rPr>
            </w:pPr>
            <w:r w:rsidRPr="00FC0CB1">
              <w:rPr>
                <w:lang w:val="mn-MN"/>
              </w:rPr>
              <w:t>Т</w:t>
            </w:r>
          </w:p>
          <w:p w14:paraId="131E369D" w14:textId="77777777" w:rsidR="00C42185" w:rsidRPr="00FC0CB1" w:rsidRDefault="00C42185" w:rsidP="00C42185">
            <w:pPr>
              <w:jc w:val="center"/>
              <w:rPr>
                <w:b/>
                <w:lang w:val="mn-MN"/>
              </w:rPr>
            </w:pPr>
            <w:r w:rsidRPr="00FC0CB1">
              <w:rPr>
                <w:b/>
                <w:lang w:val="mn-MN"/>
              </w:rPr>
              <w:t>/+/</w:t>
            </w:r>
          </w:p>
        </w:tc>
        <w:tc>
          <w:tcPr>
            <w:tcW w:w="143" w:type="pct"/>
            <w:shd w:val="clear" w:color="auto" w:fill="D9D9D9" w:themeFill="background1" w:themeFillShade="D9"/>
            <w:vAlign w:val="center"/>
          </w:tcPr>
          <w:p w14:paraId="0921E2A1" w14:textId="77777777" w:rsidR="00C42185" w:rsidRPr="00FC0CB1" w:rsidRDefault="00C42185" w:rsidP="00C42185">
            <w:pPr>
              <w:pStyle w:val="Heading1"/>
              <w:ind w:hanging="720"/>
              <w:jc w:val="center"/>
              <w:rPr>
                <w:lang w:val="mn-MN"/>
              </w:rPr>
            </w:pPr>
            <w:r w:rsidRPr="00FC0CB1">
              <w:rPr>
                <w:lang w:val="mn-MN"/>
              </w:rPr>
              <w:t>Ү</w:t>
            </w:r>
          </w:p>
          <w:p w14:paraId="73FFF9CD" w14:textId="77777777" w:rsidR="00C42185" w:rsidRPr="00FC0CB1" w:rsidRDefault="00C42185" w:rsidP="00C42185">
            <w:pPr>
              <w:jc w:val="center"/>
              <w:rPr>
                <w:b/>
                <w:lang w:val="mn-MN"/>
              </w:rPr>
            </w:pPr>
            <w:r w:rsidRPr="00FC0CB1">
              <w:rPr>
                <w:b/>
                <w:lang w:val="mn-MN"/>
              </w:rPr>
              <w:t>/-/</w:t>
            </w: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14:paraId="3E1F19F8" w14:textId="77777777" w:rsidR="00C42185" w:rsidRPr="00FC0CB1" w:rsidRDefault="00C42185" w:rsidP="00C42185">
            <w:pPr>
              <w:pStyle w:val="Heading1"/>
              <w:ind w:left="38"/>
              <w:jc w:val="center"/>
              <w:rPr>
                <w:lang w:val="mn-MN"/>
              </w:rPr>
            </w:pPr>
            <w:r w:rsidRPr="00FC0CB1">
              <w:rPr>
                <w:lang w:val="mn-MN"/>
              </w:rPr>
              <w:t>Тэмдэглэгээ/</w:t>
            </w:r>
          </w:p>
          <w:p w14:paraId="4A341988" w14:textId="77777777" w:rsidR="00C42185" w:rsidRPr="00FC0CB1" w:rsidRDefault="00C42185" w:rsidP="00C42185">
            <w:pPr>
              <w:pStyle w:val="Heading1"/>
              <w:ind w:left="38"/>
              <w:jc w:val="center"/>
              <w:rPr>
                <w:lang w:val="mn-MN"/>
              </w:rPr>
            </w:pPr>
            <w:r w:rsidRPr="00FC0CB1">
              <w:rPr>
                <w:lang w:val="mn-MN"/>
              </w:rPr>
              <w:t>Бодит нотолгоо</w:t>
            </w:r>
          </w:p>
        </w:tc>
      </w:tr>
      <w:tr w:rsidR="00C42185" w:rsidRPr="00FC0CB1" w14:paraId="7FFCA8D1" w14:textId="77777777" w:rsidTr="003B1FB9">
        <w:trPr>
          <w:cantSplit/>
        </w:trPr>
        <w:tc>
          <w:tcPr>
            <w:tcW w:w="3790" w:type="pct"/>
            <w:gridSpan w:val="5"/>
            <w:vAlign w:val="center"/>
          </w:tcPr>
          <w:p w14:paraId="46A8E2A7" w14:textId="77777777" w:rsidR="00C42185" w:rsidRPr="00FC0CB1" w:rsidRDefault="00C42185" w:rsidP="00C42185">
            <w:pPr>
              <w:pStyle w:val="Heading1"/>
              <w:ind w:left="0"/>
              <w:jc w:val="left"/>
              <w:rPr>
                <w:lang w:val="mn-MN"/>
              </w:rPr>
            </w:pPr>
            <w:r w:rsidRPr="00FC0CB1">
              <w:rPr>
                <w:lang w:val="mn-MN"/>
              </w:rPr>
              <w:t>4 ЕРӨНХИЙ</w:t>
            </w:r>
            <w:r w:rsidRPr="00FC0CB1">
              <w:rPr>
                <w:lang w:val="en-GB"/>
              </w:rPr>
              <w:t xml:space="preserve"> ШААРДЛАГА</w:t>
            </w:r>
          </w:p>
        </w:tc>
        <w:tc>
          <w:tcPr>
            <w:tcW w:w="160" w:type="pct"/>
            <w:shd w:val="clear" w:color="auto" w:fill="D9D9D9" w:themeFill="background1" w:themeFillShade="D9"/>
            <w:vAlign w:val="center"/>
          </w:tcPr>
          <w:p w14:paraId="580BF1E4" w14:textId="77777777" w:rsidR="00C42185" w:rsidRPr="00FC0CB1" w:rsidRDefault="00C42185" w:rsidP="00C42185">
            <w:pPr>
              <w:pStyle w:val="Heading1"/>
              <w:ind w:left="0"/>
              <w:jc w:val="center"/>
              <w:rPr>
                <w:lang w:val="mn-MN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  <w:vAlign w:val="center"/>
          </w:tcPr>
          <w:p w14:paraId="5D4B8DC5" w14:textId="77777777" w:rsidR="00C42185" w:rsidRPr="00FC0CB1" w:rsidRDefault="00C42185" w:rsidP="00C42185">
            <w:pPr>
              <w:pStyle w:val="Heading1"/>
              <w:ind w:hanging="720"/>
              <w:jc w:val="center"/>
              <w:rPr>
                <w:lang w:val="mn-MN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14:paraId="368AA585" w14:textId="77777777" w:rsidR="00C42185" w:rsidRPr="00FC0CB1" w:rsidRDefault="00C42185" w:rsidP="00C42185">
            <w:pPr>
              <w:pStyle w:val="Heading1"/>
              <w:ind w:left="38"/>
              <w:jc w:val="center"/>
              <w:rPr>
                <w:lang w:val="mn-MN"/>
              </w:rPr>
            </w:pPr>
          </w:p>
        </w:tc>
      </w:tr>
      <w:tr w:rsidR="00C85FD2" w:rsidRPr="00FC0CB1" w14:paraId="5248AFA4" w14:textId="77777777" w:rsidTr="003B1FB9">
        <w:trPr>
          <w:cantSplit/>
        </w:trPr>
        <w:tc>
          <w:tcPr>
            <w:tcW w:w="187" w:type="pct"/>
            <w:vMerge w:val="restart"/>
          </w:tcPr>
          <w:p w14:paraId="006973DE" w14:textId="36793CF4" w:rsidR="00C85FD2" w:rsidRPr="00CC7304" w:rsidRDefault="00C85FD2" w:rsidP="00CC7304">
            <w:pPr>
              <w:ind w:right="-144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4.1</w:t>
            </w:r>
          </w:p>
        </w:tc>
        <w:tc>
          <w:tcPr>
            <w:tcW w:w="1739" w:type="pct"/>
            <w:gridSpan w:val="2"/>
          </w:tcPr>
          <w:p w14:paraId="688EBA7A" w14:textId="3F8C9176" w:rsidR="00C85FD2" w:rsidRPr="00FC0CB1" w:rsidRDefault="00C85FD2" w:rsidP="00C42185">
            <w:pPr>
              <w:jc w:val="both"/>
              <w:rPr>
                <w:b/>
                <w:lang w:val="mn-MN"/>
              </w:rPr>
            </w:pPr>
            <w:r w:rsidRPr="00FC0CB1">
              <w:rPr>
                <w:b/>
                <w:lang w:val="mn-MN"/>
              </w:rPr>
              <w:t>Хуулийн асуудал</w:t>
            </w:r>
          </w:p>
        </w:tc>
        <w:tc>
          <w:tcPr>
            <w:tcW w:w="700" w:type="pct"/>
          </w:tcPr>
          <w:p w14:paraId="4694C851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4D5A62A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35471D3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99F79F3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616585C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5D67ADA0" w14:textId="77777777" w:rsidTr="003B1FB9">
        <w:trPr>
          <w:cantSplit/>
        </w:trPr>
        <w:tc>
          <w:tcPr>
            <w:tcW w:w="187" w:type="pct"/>
            <w:vMerge/>
          </w:tcPr>
          <w:p w14:paraId="209DAF22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5C547EBF" w14:textId="77777777" w:rsidR="00C85FD2" w:rsidRPr="00FC0CB1" w:rsidRDefault="00C85FD2" w:rsidP="00C42185">
            <w:pPr>
              <w:jc w:val="both"/>
              <w:rPr>
                <w:b/>
                <w:lang w:val="mn-MN"/>
              </w:rPr>
            </w:pPr>
            <w:r w:rsidRPr="00FC0CB1">
              <w:rPr>
                <w:b/>
                <w:lang w:val="mn-MN"/>
              </w:rPr>
              <w:t>4.1.1 Хуулийн хариуцлага</w:t>
            </w:r>
          </w:p>
          <w:p w14:paraId="036DBAC1" w14:textId="69AB096D" w:rsidR="00C85FD2" w:rsidRPr="00C42185" w:rsidRDefault="00C85FD2" w:rsidP="00C42185">
            <w:pPr>
              <w:jc w:val="both"/>
              <w:rPr>
                <w:lang w:val="mn-MN"/>
              </w:rPr>
            </w:pP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хуулийн</w:t>
            </w:r>
            <w:proofErr w:type="spellEnd"/>
            <w:r>
              <w:t xml:space="preserve"> </w:t>
            </w:r>
            <w:proofErr w:type="spellStart"/>
            <w:r>
              <w:t>этгээд</w:t>
            </w:r>
            <w:proofErr w:type="spellEnd"/>
            <w:r>
              <w:t xml:space="preserve"> </w:t>
            </w:r>
            <w:proofErr w:type="spellStart"/>
            <w:r>
              <w:t>эсвэл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хувьд</w:t>
            </w:r>
            <w:proofErr w:type="spellEnd"/>
            <w:r>
              <w:t xml:space="preserve"> </w:t>
            </w:r>
            <w:proofErr w:type="spellStart"/>
            <w:r>
              <w:t>хуулийн</w:t>
            </w:r>
            <w:proofErr w:type="spellEnd"/>
            <w:r>
              <w:t xml:space="preserve"> </w:t>
            </w:r>
            <w:proofErr w:type="spellStart"/>
            <w:r>
              <w:t>хариуцлага</w:t>
            </w:r>
            <w:proofErr w:type="spellEnd"/>
            <w:r>
              <w:t xml:space="preserve"> </w:t>
            </w:r>
            <w:proofErr w:type="spellStart"/>
            <w:r>
              <w:t>хүлээж</w:t>
            </w:r>
            <w:proofErr w:type="spellEnd"/>
            <w:r>
              <w:t xml:space="preserve"> </w:t>
            </w:r>
            <w:proofErr w:type="spellStart"/>
            <w:r>
              <w:t>чадах</w:t>
            </w:r>
            <w:proofErr w:type="spellEnd"/>
            <w:r>
              <w:t xml:space="preserve"> </w:t>
            </w:r>
            <w:proofErr w:type="spellStart"/>
            <w:r>
              <w:t>хуулийн</w:t>
            </w:r>
            <w:proofErr w:type="spellEnd"/>
            <w:r>
              <w:t xml:space="preserve"> </w:t>
            </w:r>
            <w:proofErr w:type="spellStart"/>
            <w:r>
              <w:t>этгээдийн</w:t>
            </w:r>
            <w:proofErr w:type="spellEnd"/>
            <w:r>
              <w:t xml:space="preserve"> </w:t>
            </w:r>
            <w:proofErr w:type="spellStart"/>
            <w:r>
              <w:t>тодорхой</w:t>
            </w:r>
            <w:proofErr w:type="spellEnd"/>
            <w:r>
              <w:t xml:space="preserve"> </w:t>
            </w:r>
            <w:proofErr w:type="spellStart"/>
            <w:r>
              <w:t>хэсэг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Засгийн</w:t>
            </w:r>
            <w:proofErr w:type="spellEnd"/>
            <w:r>
              <w:t xml:space="preserve"> </w:t>
            </w:r>
            <w:proofErr w:type="spellStart"/>
            <w:r>
              <w:t>газрын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байгууллагыг</w:t>
            </w:r>
            <w:proofErr w:type="spellEnd"/>
            <w:r>
              <w:t xml:space="preserve"> </w:t>
            </w:r>
            <w:proofErr w:type="spellStart"/>
            <w:r>
              <w:t>засгийн</w:t>
            </w:r>
            <w:proofErr w:type="spellEnd"/>
            <w:r>
              <w:t xml:space="preserve"> </w:t>
            </w:r>
            <w:proofErr w:type="spellStart"/>
            <w:r>
              <w:t>газрын</w:t>
            </w:r>
            <w:proofErr w:type="spellEnd"/>
            <w:r>
              <w:t xml:space="preserve"> </w:t>
            </w:r>
            <w:proofErr w:type="spellStart"/>
            <w:r>
              <w:t>харьяалалд</w:t>
            </w:r>
            <w:proofErr w:type="spellEnd"/>
            <w:r>
              <w:t xml:space="preserve"> </w:t>
            </w:r>
            <w:proofErr w:type="spellStart"/>
            <w:r>
              <w:t>байгаа</w:t>
            </w:r>
            <w:proofErr w:type="spellEnd"/>
            <w:r>
              <w:t xml:space="preserve"> </w:t>
            </w:r>
            <w:proofErr w:type="spellStart"/>
            <w:r>
              <w:t>хуулийн</w:t>
            </w:r>
            <w:proofErr w:type="spellEnd"/>
            <w:r>
              <w:t xml:space="preserve"> </w:t>
            </w:r>
            <w:proofErr w:type="spellStart"/>
            <w:r>
              <w:t>этгээд</w:t>
            </w:r>
            <w:proofErr w:type="spellEnd"/>
            <w:r>
              <w:t xml:space="preserve"> </w:t>
            </w:r>
            <w:proofErr w:type="spellStart"/>
            <w:r>
              <w:t>гэж</w:t>
            </w:r>
            <w:proofErr w:type="spellEnd"/>
            <w:r>
              <w:t xml:space="preserve"> </w:t>
            </w:r>
            <w:proofErr w:type="spellStart"/>
            <w:r>
              <w:t>үзэж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rPr>
                <w:lang w:val="mn-MN"/>
              </w:rPr>
              <w:t xml:space="preserve">. </w:t>
            </w:r>
          </w:p>
        </w:tc>
        <w:tc>
          <w:tcPr>
            <w:tcW w:w="700" w:type="pct"/>
          </w:tcPr>
          <w:p w14:paraId="23A22C1F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F8368F8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F5EC56B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1C84CBF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C35220A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405AFF6E" w14:textId="77777777" w:rsidTr="003B1FB9">
        <w:trPr>
          <w:cantSplit/>
        </w:trPr>
        <w:tc>
          <w:tcPr>
            <w:tcW w:w="187" w:type="pct"/>
            <w:vMerge w:val="restart"/>
          </w:tcPr>
          <w:p w14:paraId="354D89D9" w14:textId="4F520EB5" w:rsidR="00C85FD2" w:rsidRPr="00CC7304" w:rsidRDefault="00C85FD2" w:rsidP="00CC7304">
            <w:pPr>
              <w:ind w:right="-144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4.2</w:t>
            </w:r>
          </w:p>
        </w:tc>
        <w:tc>
          <w:tcPr>
            <w:tcW w:w="3603" w:type="pct"/>
            <w:gridSpan w:val="4"/>
          </w:tcPr>
          <w:p w14:paraId="71C18D50" w14:textId="34565825" w:rsidR="00C85FD2" w:rsidRPr="00FC0CB1" w:rsidRDefault="00C85FD2" w:rsidP="00C42185">
            <w:pPr>
              <w:jc w:val="both"/>
              <w:rPr>
                <w:lang w:val="en-GB"/>
              </w:rPr>
            </w:pPr>
            <w:proofErr w:type="spellStart"/>
            <w:r w:rsidRPr="00C42185">
              <w:rPr>
                <w:b/>
              </w:rPr>
              <w:t>Баталгаажуулалтын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шийдвэр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гаргах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үүрэг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хариуцлага</w:t>
            </w:r>
            <w:proofErr w:type="spellEnd"/>
          </w:p>
        </w:tc>
        <w:tc>
          <w:tcPr>
            <w:tcW w:w="160" w:type="pct"/>
            <w:shd w:val="clear" w:color="auto" w:fill="D9D9D9" w:themeFill="background1" w:themeFillShade="D9"/>
          </w:tcPr>
          <w:p w14:paraId="29573598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1AFD89F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215FB6B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12FC8FD5" w14:textId="77777777" w:rsidTr="003B1FB9">
        <w:trPr>
          <w:cantSplit/>
        </w:trPr>
        <w:tc>
          <w:tcPr>
            <w:tcW w:w="187" w:type="pct"/>
            <w:vMerge/>
          </w:tcPr>
          <w:p w14:paraId="1E0F9EE8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584FFCA0" w14:textId="5865236E" w:rsidR="00C85FD2" w:rsidRPr="00FC0CB1" w:rsidRDefault="00C85FD2" w:rsidP="00C42185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олгох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хадгалах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давтан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сунгах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багасгах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түдгэлзүүлэх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цуцлахад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холбогдолтой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бусдад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шилжүүлэхгүй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F9B77DF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A524F25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2B333EE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FDC041B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696670F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6FF39DCA" w14:textId="77777777" w:rsidTr="003B1FB9">
        <w:trPr>
          <w:cantSplit/>
        </w:trPr>
        <w:tc>
          <w:tcPr>
            <w:tcW w:w="187" w:type="pct"/>
            <w:vMerge w:val="restart"/>
          </w:tcPr>
          <w:p w14:paraId="7AFFE566" w14:textId="6744F3A6" w:rsidR="00C85FD2" w:rsidRPr="00CC7304" w:rsidRDefault="00C85FD2" w:rsidP="00CC7304">
            <w:pPr>
              <w:ind w:right="-144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4.3</w:t>
            </w:r>
          </w:p>
        </w:tc>
        <w:tc>
          <w:tcPr>
            <w:tcW w:w="1739" w:type="pct"/>
            <w:gridSpan w:val="2"/>
          </w:tcPr>
          <w:p w14:paraId="4610783C" w14:textId="574DF5D9" w:rsidR="00C85FD2" w:rsidRDefault="00C85FD2" w:rsidP="00C42185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rPr>
                <w:b/>
              </w:rPr>
              <w:t>Шударга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байдлын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удирдлага</w:t>
            </w:r>
            <w:proofErr w:type="spellEnd"/>
          </w:p>
        </w:tc>
        <w:tc>
          <w:tcPr>
            <w:tcW w:w="700" w:type="pct"/>
          </w:tcPr>
          <w:p w14:paraId="00E16B25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2D819A5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75CB96B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B420115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E3059D9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32525609" w14:textId="77777777" w:rsidTr="003B1FB9">
        <w:trPr>
          <w:cantSplit/>
        </w:trPr>
        <w:tc>
          <w:tcPr>
            <w:tcW w:w="187" w:type="pct"/>
            <w:vMerge/>
          </w:tcPr>
          <w:p w14:paraId="341B096D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0C456C0C" w14:textId="59DAA803" w:rsidR="00C85FD2" w:rsidRPr="00FC0CB1" w:rsidRDefault="00C85FD2" w:rsidP="00C42185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4.3.1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бүтэц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бодлого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журмыг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амлалт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үүрэг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ойлгон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сонирхогч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талуудын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зөрчлийг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зохицуулах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өөрийнхөө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зорилтыг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зорилгоор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нийтэд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хүртээмжтэй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мэдэгдлийг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5E4ECCD8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015550F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D6CEB15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68334CE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28DBB2C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2B66F44E" w14:textId="77777777" w:rsidTr="003B1FB9">
        <w:trPr>
          <w:cantSplit/>
        </w:trPr>
        <w:tc>
          <w:tcPr>
            <w:tcW w:w="187" w:type="pct"/>
            <w:vMerge w:val="restart"/>
          </w:tcPr>
          <w:p w14:paraId="74324204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471B7FA6" w14:textId="649505ED" w:rsidR="00C85FD2" w:rsidRPr="00FC0CB1" w:rsidRDefault="00C85FD2" w:rsidP="00C42185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  <w:lang w:val="mn-MN"/>
              </w:rPr>
              <w:t>4.3.2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гаргагчид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ажилтнуудтай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харьцана</w:t>
            </w:r>
            <w:proofErr w:type="spellEnd"/>
          </w:p>
        </w:tc>
        <w:tc>
          <w:tcPr>
            <w:tcW w:w="700" w:type="pct"/>
          </w:tcPr>
          <w:p w14:paraId="04FCE83D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56612F8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7F2B7BE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57FD368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3DE1F62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14ABE9E6" w14:textId="77777777" w:rsidTr="003B1FB9">
        <w:trPr>
          <w:cantSplit/>
        </w:trPr>
        <w:tc>
          <w:tcPr>
            <w:tcW w:w="187" w:type="pct"/>
            <w:vMerge/>
          </w:tcPr>
          <w:p w14:paraId="2496E8DC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4C701291" w14:textId="1F8AAE6D" w:rsidR="00C85FD2" w:rsidRPr="00FC0CB1" w:rsidRDefault="00C85FD2" w:rsidP="00C42185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  <w:lang w:val="mn-MN"/>
              </w:rPr>
              <w:t>4.3.3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бодлого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гаргагчид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ажилтнуудад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үйлчилнэ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2852BEE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9F3087A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B9900F3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7C61F7B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6B263CF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080BFD26" w14:textId="77777777" w:rsidTr="003B1FB9">
        <w:trPr>
          <w:cantSplit/>
        </w:trPr>
        <w:tc>
          <w:tcPr>
            <w:tcW w:w="187" w:type="pct"/>
            <w:vMerge/>
          </w:tcPr>
          <w:p w14:paraId="48F98882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27F6B473" w14:textId="54877079" w:rsidR="00C85FD2" w:rsidRPr="00FC0CB1" w:rsidRDefault="00C85FD2" w:rsidP="00C42185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  <w:lang w:val="mn-MN"/>
              </w:rPr>
              <w:t>4.3.4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санхүүгийн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холбооны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гишүүн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бүлгийн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гишүүн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хязгаарлагдмал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нөхцлөөр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хориг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тавихгүй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хориглох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хэрэглэхгүй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E7575B8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B31FACC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76F2D9E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F35C124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C3F6B80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19981FB8" w14:textId="77777777" w:rsidTr="003B1FB9">
        <w:trPr>
          <w:cantSplit/>
        </w:trPr>
        <w:tc>
          <w:tcPr>
            <w:tcW w:w="187" w:type="pct"/>
            <w:vMerge/>
          </w:tcPr>
          <w:p w14:paraId="3090E14F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41206080" w14:textId="35FA63CC" w:rsidR="00C85FD2" w:rsidRPr="00FC0CB1" w:rsidRDefault="00C85FD2" w:rsidP="00C42185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  <w:lang w:val="mn-MN"/>
              </w:rPr>
              <w:t>4.3.5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харшлах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худалдаа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санхүү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дарамтаас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ангид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222EF4F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1437740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442AC03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CCDE028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11D3C1E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1E567516" w14:textId="77777777" w:rsidTr="003B1FB9">
        <w:trPr>
          <w:cantSplit/>
        </w:trPr>
        <w:tc>
          <w:tcPr>
            <w:tcW w:w="187" w:type="pct"/>
            <w:vMerge/>
          </w:tcPr>
          <w:p w14:paraId="48D7E038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779CA887" w14:textId="77777777" w:rsidR="00C85FD2" w:rsidRDefault="00C85FD2" w:rsidP="00C42185">
            <w:pPr>
              <w:jc w:val="both"/>
            </w:pPr>
            <w:r>
              <w:rPr>
                <w:b/>
                <w:lang w:val="mn-MN"/>
              </w:rPr>
              <w:t xml:space="preserve">4.3.6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одоогийн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үндэслэн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заналхийлэх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эрсдэлийг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тодорхойлно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Үүнд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баталгаажуулалтанд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хамааралтай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түүний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харилцаа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түүний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харилцаанаас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эрсдэл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багтана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Гэхдээ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эдгээр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харилцаа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заавал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эрсдэл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учруулах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албагүй</w:t>
            </w:r>
            <w:proofErr w:type="spellEnd"/>
            <w:r w:rsidRPr="00C42185">
              <w:t>.</w:t>
            </w:r>
          </w:p>
          <w:p w14:paraId="06F8B4AB" w14:textId="77777777" w:rsidR="00C85FD2" w:rsidRDefault="00C85FD2" w:rsidP="00C42185">
            <w:pPr>
              <w:jc w:val="both"/>
            </w:pPr>
            <w:r>
              <w:t xml:space="preserve">1-Р ТАЙЛБАР: </w:t>
            </w:r>
            <w:proofErr w:type="spellStart"/>
            <w:r>
              <w:t>Байгууллагын</w:t>
            </w:r>
            <w:proofErr w:type="spellEnd"/>
            <w:r>
              <w:t xml:space="preserve"> </w:t>
            </w:r>
            <w:proofErr w:type="spellStart"/>
            <w:r>
              <w:t>шударга</w:t>
            </w:r>
            <w:proofErr w:type="spellEnd"/>
            <w:r>
              <w:t xml:space="preserve"> </w:t>
            </w:r>
            <w:proofErr w:type="spellStart"/>
            <w:r>
              <w:t>байдалд</w:t>
            </w:r>
            <w:proofErr w:type="spellEnd"/>
            <w:r>
              <w:t xml:space="preserve"> </w:t>
            </w:r>
            <w:proofErr w:type="spellStart"/>
            <w:r>
              <w:t>эрсдэл</w:t>
            </w:r>
            <w:proofErr w:type="spellEnd"/>
            <w:r>
              <w:t xml:space="preserve"> </w:t>
            </w:r>
            <w:proofErr w:type="spellStart"/>
            <w:r>
              <w:t>учруулах</w:t>
            </w:r>
            <w:proofErr w:type="spellEnd"/>
            <w:r>
              <w:t xml:space="preserve"> </w:t>
            </w:r>
            <w:proofErr w:type="spellStart"/>
            <w:r>
              <w:t>харилцаа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өмч</w:t>
            </w:r>
            <w:proofErr w:type="spellEnd"/>
            <w:r>
              <w:t xml:space="preserve"> </w:t>
            </w:r>
            <w:proofErr w:type="spellStart"/>
            <w:r>
              <w:t>эзэмшигч</w:t>
            </w:r>
            <w:proofErr w:type="spellEnd"/>
            <w:r>
              <w:t xml:space="preserve">, </w:t>
            </w:r>
            <w:proofErr w:type="spellStart"/>
            <w:r>
              <w:t>засаглал</w:t>
            </w:r>
            <w:proofErr w:type="spellEnd"/>
            <w:r>
              <w:t xml:space="preserve">, </w:t>
            </w:r>
            <w:proofErr w:type="spellStart"/>
            <w:r>
              <w:t>удирдлага</w:t>
            </w:r>
            <w:proofErr w:type="spellEnd"/>
            <w:r>
              <w:t xml:space="preserve">, </w:t>
            </w:r>
            <w:proofErr w:type="spellStart"/>
            <w:r>
              <w:t>ажилтан</w:t>
            </w:r>
            <w:proofErr w:type="spellEnd"/>
            <w:r>
              <w:t xml:space="preserve">, </w:t>
            </w:r>
            <w:proofErr w:type="spellStart"/>
            <w:r>
              <w:t>хуваалцаж</w:t>
            </w:r>
            <w:proofErr w:type="spellEnd"/>
            <w:r>
              <w:t xml:space="preserve"> </w:t>
            </w:r>
            <w:proofErr w:type="spellStart"/>
            <w:r>
              <w:t>буй</w:t>
            </w:r>
            <w:proofErr w:type="spellEnd"/>
            <w:r>
              <w:t xml:space="preserve"> </w:t>
            </w:r>
            <w:proofErr w:type="spellStart"/>
            <w:r>
              <w:t>нөөц</w:t>
            </w:r>
            <w:proofErr w:type="spellEnd"/>
            <w:r>
              <w:t xml:space="preserve">, </w:t>
            </w:r>
            <w:proofErr w:type="spellStart"/>
            <w:r>
              <w:t>санхүү</w:t>
            </w:r>
            <w:proofErr w:type="spellEnd"/>
            <w:r>
              <w:t xml:space="preserve">, </w:t>
            </w:r>
            <w:proofErr w:type="spellStart"/>
            <w:r>
              <w:t>гэрээ</w:t>
            </w:r>
            <w:proofErr w:type="spellEnd"/>
            <w:r>
              <w:t xml:space="preserve">, </w:t>
            </w:r>
            <w:proofErr w:type="spellStart"/>
            <w:r>
              <w:t>зах</w:t>
            </w:r>
            <w:proofErr w:type="spellEnd"/>
            <w:r>
              <w:t xml:space="preserve"> </w:t>
            </w:r>
            <w:proofErr w:type="spellStart"/>
            <w:r>
              <w:t>зээлийн</w:t>
            </w:r>
            <w:proofErr w:type="spellEnd"/>
            <w:r>
              <w:t xml:space="preserve"> </w:t>
            </w:r>
            <w:proofErr w:type="spellStart"/>
            <w:r>
              <w:t>судалгаа</w:t>
            </w:r>
            <w:proofErr w:type="spellEnd"/>
            <w:r>
              <w:t xml:space="preserve"> (</w:t>
            </w:r>
            <w:proofErr w:type="spellStart"/>
            <w:r>
              <w:t>брендийн</w:t>
            </w:r>
            <w:proofErr w:type="spellEnd"/>
            <w:r>
              <w:t xml:space="preserve"> </w:t>
            </w:r>
            <w:proofErr w:type="spellStart"/>
            <w:r>
              <w:t>судалгаа</w:t>
            </w:r>
            <w:proofErr w:type="spellEnd"/>
            <w:r>
              <w:t xml:space="preserve"> </w:t>
            </w:r>
            <w:proofErr w:type="spellStart"/>
            <w:r>
              <w:t>орно</w:t>
            </w:r>
            <w:proofErr w:type="spellEnd"/>
            <w:r>
              <w:t xml:space="preserve">)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борлуулалтын</w:t>
            </w:r>
            <w:proofErr w:type="spellEnd"/>
            <w:r>
              <w:t xml:space="preserve"> </w:t>
            </w:r>
            <w:proofErr w:type="spellStart"/>
            <w:r>
              <w:t>татварын</w:t>
            </w:r>
            <w:proofErr w:type="spellEnd"/>
            <w:r>
              <w:t xml:space="preserve"> </w:t>
            </w:r>
            <w:proofErr w:type="spellStart"/>
            <w:r>
              <w:t>төлбөр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шинэ</w:t>
            </w:r>
            <w:proofErr w:type="spellEnd"/>
            <w:r>
              <w:t xml:space="preserve"> </w:t>
            </w:r>
            <w:proofErr w:type="spellStart"/>
            <w:r>
              <w:t>хүсэлт</w:t>
            </w:r>
            <w:proofErr w:type="spellEnd"/>
            <w:r>
              <w:t xml:space="preserve"> </w:t>
            </w:r>
            <w:proofErr w:type="spellStart"/>
            <w:r>
              <w:t>гаргагчийн</w:t>
            </w:r>
            <w:proofErr w:type="spellEnd"/>
            <w:r>
              <w:t xml:space="preserve"> </w:t>
            </w:r>
            <w:proofErr w:type="spellStart"/>
            <w:r>
              <w:t>үзүүлэх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урамшуулалд</w:t>
            </w:r>
            <w:proofErr w:type="spellEnd"/>
            <w:r>
              <w:t xml:space="preserve"> </w:t>
            </w:r>
            <w:proofErr w:type="spellStart"/>
            <w:r>
              <w:t>үндэслэсэн</w:t>
            </w:r>
            <w:proofErr w:type="spellEnd"/>
            <w:r>
              <w:t xml:space="preserve"> </w:t>
            </w:r>
            <w:proofErr w:type="spellStart"/>
            <w:r>
              <w:t>байж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t xml:space="preserve">. </w:t>
            </w:r>
          </w:p>
          <w:p w14:paraId="57AA8D1F" w14:textId="77777777" w:rsidR="00C85FD2" w:rsidRDefault="00C85FD2" w:rsidP="00C42185">
            <w:pPr>
              <w:jc w:val="both"/>
            </w:pPr>
            <w:r>
              <w:t xml:space="preserve">2-Р ТАЙЛБАР: </w:t>
            </w:r>
            <w:proofErr w:type="spellStart"/>
            <w:r>
              <w:t>Шударга</w:t>
            </w:r>
            <w:proofErr w:type="spellEnd"/>
            <w:r>
              <w:t xml:space="preserve"> </w:t>
            </w:r>
            <w:proofErr w:type="spellStart"/>
            <w:r>
              <w:t>байдалд</w:t>
            </w:r>
            <w:proofErr w:type="spellEnd"/>
            <w:r>
              <w:t xml:space="preserve"> </w:t>
            </w:r>
            <w:proofErr w:type="spellStart"/>
            <w:r>
              <w:t>учруулах</w:t>
            </w:r>
            <w:proofErr w:type="spellEnd"/>
            <w:r>
              <w:t xml:space="preserve"> </w:t>
            </w:r>
            <w:proofErr w:type="spellStart"/>
            <w:r>
              <w:t>эрсдэл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бодит</w:t>
            </w:r>
            <w:proofErr w:type="spellEnd"/>
            <w:r>
              <w:t xml:space="preserve"> </w:t>
            </w:r>
            <w:proofErr w:type="spellStart"/>
            <w:r>
              <w:t>буюу</w:t>
            </w:r>
            <w:proofErr w:type="spellEnd"/>
            <w:r>
              <w:t xml:space="preserve"> </w:t>
            </w:r>
            <w:proofErr w:type="spellStart"/>
            <w:r>
              <w:t>мэдээжийн</w:t>
            </w:r>
            <w:proofErr w:type="spellEnd"/>
            <w:r>
              <w:t xml:space="preserve"> </w:t>
            </w:r>
            <w:proofErr w:type="spellStart"/>
            <w:r>
              <w:t>байж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t xml:space="preserve">. </w:t>
            </w:r>
          </w:p>
          <w:p w14:paraId="1CC193B2" w14:textId="4011D501" w:rsidR="00C85FD2" w:rsidRPr="00C42185" w:rsidRDefault="00C85FD2" w:rsidP="00C42185">
            <w:pPr>
              <w:jc w:val="both"/>
              <w:rPr>
                <w:b/>
                <w:lang w:val="mn-MN"/>
              </w:rPr>
            </w:pPr>
            <w:r>
              <w:t xml:space="preserve">3-Р ТАЙЛБАР: </w:t>
            </w:r>
            <w:proofErr w:type="spellStart"/>
            <w:r>
              <w:t>Хамааралтай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байгууллагатай</w:t>
            </w:r>
            <w:proofErr w:type="spellEnd"/>
            <w:r>
              <w:t xml:space="preserve"> </w:t>
            </w:r>
            <w:proofErr w:type="spellStart"/>
            <w:r>
              <w:t>бүтэн</w:t>
            </w:r>
            <w:proofErr w:type="spellEnd"/>
            <w:r>
              <w:t xml:space="preserve"> </w:t>
            </w:r>
            <w:proofErr w:type="spellStart"/>
            <w:r>
              <w:t>буюу</w:t>
            </w:r>
            <w:proofErr w:type="spellEnd"/>
            <w:r>
              <w:t xml:space="preserve"> </w:t>
            </w:r>
            <w:proofErr w:type="spellStart"/>
            <w:r>
              <w:t>хэсэгчлэн</w:t>
            </w:r>
            <w:proofErr w:type="spellEnd"/>
            <w:r>
              <w:t xml:space="preserve"> </w:t>
            </w:r>
            <w:proofErr w:type="spellStart"/>
            <w:r>
              <w:t>байдлаар</w:t>
            </w:r>
            <w:proofErr w:type="spellEnd"/>
            <w:r>
              <w:t xml:space="preserve"> </w:t>
            </w:r>
            <w:proofErr w:type="spellStart"/>
            <w:r>
              <w:t>нийтлэг</w:t>
            </w:r>
            <w:proofErr w:type="spellEnd"/>
            <w:r>
              <w:t xml:space="preserve"> </w:t>
            </w:r>
            <w:proofErr w:type="spellStart"/>
            <w:r>
              <w:t>эзэмшилтэй</w:t>
            </w:r>
            <w:proofErr w:type="spellEnd"/>
            <w:r>
              <w:rPr>
                <w:lang w:val="mn-MN"/>
              </w:rPr>
              <w:t xml:space="preserve"> </w:t>
            </w:r>
            <w:proofErr w:type="spellStart"/>
            <w:r>
              <w:t>захирлуудын</w:t>
            </w:r>
            <w:proofErr w:type="spellEnd"/>
            <w:r>
              <w:t xml:space="preserve"> </w:t>
            </w:r>
            <w:proofErr w:type="spellStart"/>
            <w:r>
              <w:t>зөвлөлийн</w:t>
            </w:r>
            <w:proofErr w:type="spellEnd"/>
            <w:r>
              <w:t xml:space="preserve"> </w:t>
            </w:r>
            <w:proofErr w:type="spellStart"/>
            <w:r>
              <w:t>ижил</w:t>
            </w:r>
            <w:proofErr w:type="spellEnd"/>
            <w:r>
              <w:t xml:space="preserve"> </w:t>
            </w:r>
            <w:proofErr w:type="spellStart"/>
            <w:r>
              <w:t>гишүүнтэй</w:t>
            </w:r>
            <w:proofErr w:type="spellEnd"/>
            <w:r>
              <w:t xml:space="preserve">, </w:t>
            </w:r>
            <w:proofErr w:type="spellStart"/>
            <w:r>
              <w:t>гэрээ</w:t>
            </w:r>
            <w:proofErr w:type="spellEnd"/>
            <w:r>
              <w:t xml:space="preserve"> </w:t>
            </w:r>
          </w:p>
        </w:tc>
        <w:tc>
          <w:tcPr>
            <w:tcW w:w="700" w:type="pct"/>
          </w:tcPr>
          <w:p w14:paraId="494BD4DA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D318A14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08B2E21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6759469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7CB53B1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53447D41" w14:textId="77777777" w:rsidTr="003B1FB9">
        <w:trPr>
          <w:cantSplit/>
        </w:trPr>
        <w:tc>
          <w:tcPr>
            <w:tcW w:w="187" w:type="pct"/>
            <w:vMerge/>
          </w:tcPr>
          <w:p w14:paraId="5360A1EB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3D30A656" w14:textId="05860314" w:rsidR="00C85FD2" w:rsidRDefault="00C85FD2" w:rsidP="00C42185">
            <w:pPr>
              <w:jc w:val="both"/>
              <w:rPr>
                <w:b/>
                <w:lang w:val="mn-MN"/>
              </w:rPr>
            </w:pPr>
            <w:proofErr w:type="spellStart"/>
            <w:r>
              <w:t>байгуулсан</w:t>
            </w:r>
            <w:proofErr w:type="spellEnd"/>
            <w:r>
              <w:t xml:space="preserve">, </w:t>
            </w:r>
            <w:proofErr w:type="spellStart"/>
            <w:r>
              <w:t>ерөнхий</w:t>
            </w:r>
            <w:proofErr w:type="spellEnd"/>
            <w:r>
              <w:t xml:space="preserve"> </w:t>
            </w:r>
            <w:proofErr w:type="spellStart"/>
            <w:r>
              <w:t>нэг</w:t>
            </w:r>
            <w:proofErr w:type="spellEnd"/>
            <w:r>
              <w:t xml:space="preserve"> </w:t>
            </w:r>
            <w:proofErr w:type="spellStart"/>
            <w:r>
              <w:t>нэртэй</w:t>
            </w:r>
            <w:proofErr w:type="spellEnd"/>
            <w:r>
              <w:t xml:space="preserve">, </w:t>
            </w:r>
            <w:proofErr w:type="spellStart"/>
            <w:r>
              <w:t>нийтлэг</w:t>
            </w:r>
            <w:proofErr w:type="spellEnd"/>
            <w:r>
              <w:t xml:space="preserve"> </w:t>
            </w:r>
            <w:proofErr w:type="spellStart"/>
            <w:r>
              <w:t>ажилтануудтай</w:t>
            </w:r>
            <w:proofErr w:type="spellEnd"/>
            <w:r>
              <w:t xml:space="preserve">,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бус</w:t>
            </w:r>
            <w:proofErr w:type="spellEnd"/>
            <w:r>
              <w:t xml:space="preserve"> </w:t>
            </w:r>
            <w:proofErr w:type="spellStart"/>
            <w:r>
              <w:t>ойлголт</w:t>
            </w:r>
            <w:proofErr w:type="spellEnd"/>
            <w:r>
              <w:t xml:space="preserve"> </w:t>
            </w:r>
            <w:proofErr w:type="spellStart"/>
            <w:r>
              <w:t>буюу</w:t>
            </w:r>
            <w:proofErr w:type="spellEnd"/>
            <w:r>
              <w:t xml:space="preserve"> </w:t>
            </w:r>
            <w:proofErr w:type="spellStart"/>
            <w:r>
              <w:t>хамааралтай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аливаа</w:t>
            </w:r>
            <w:proofErr w:type="spellEnd"/>
            <w:r>
              <w:t xml:space="preserve"> </w:t>
            </w:r>
            <w:proofErr w:type="spellStart"/>
            <w:r>
              <w:t>шийдвэрт</w:t>
            </w:r>
            <w:proofErr w:type="spellEnd"/>
            <w:r>
              <w:t xml:space="preserve"> </w:t>
            </w:r>
            <w:proofErr w:type="spellStart"/>
            <w:r>
              <w:t>эрхийн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нөлөөлөх</w:t>
            </w:r>
            <w:proofErr w:type="spellEnd"/>
            <w:r>
              <w:t xml:space="preserve"> </w:t>
            </w:r>
            <w:proofErr w:type="spellStart"/>
            <w:r>
              <w:t>эсвэл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явцад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нөлөөлөх</w:t>
            </w:r>
            <w:proofErr w:type="spellEnd"/>
            <w:r>
              <w:t xml:space="preserve"> </w:t>
            </w:r>
            <w:proofErr w:type="spellStart"/>
            <w:r>
              <w:t>бодит</w:t>
            </w:r>
            <w:proofErr w:type="spellEnd"/>
            <w:r>
              <w:t xml:space="preserve"> </w:t>
            </w:r>
            <w:proofErr w:type="spellStart"/>
            <w:r>
              <w:t>боломжтой</w:t>
            </w:r>
            <w:proofErr w:type="spellEnd"/>
            <w:r>
              <w:t xml:space="preserve"> </w:t>
            </w:r>
            <w:proofErr w:type="spellStart"/>
            <w:r>
              <w:t>гэх</w:t>
            </w:r>
            <w:proofErr w:type="spellEnd"/>
            <w:r>
              <w:t xml:space="preserve"> </w:t>
            </w:r>
            <w:proofErr w:type="spellStart"/>
            <w:r>
              <w:t>мэт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аргаар</w:t>
            </w:r>
            <w:proofErr w:type="spellEnd"/>
            <w:r>
              <w:t xml:space="preserve"> </w:t>
            </w:r>
            <w:proofErr w:type="spellStart"/>
            <w:r>
              <w:t>холбогдсон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</w:p>
        </w:tc>
        <w:tc>
          <w:tcPr>
            <w:tcW w:w="700" w:type="pct"/>
          </w:tcPr>
          <w:p w14:paraId="0E6A15A6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6CD4412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BB913F2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63F0799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B136CE0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53E96752" w14:textId="77777777" w:rsidTr="003B1FB9">
        <w:trPr>
          <w:cantSplit/>
        </w:trPr>
        <w:tc>
          <w:tcPr>
            <w:tcW w:w="187" w:type="pct"/>
            <w:vMerge/>
          </w:tcPr>
          <w:p w14:paraId="213B7939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01A63369" w14:textId="4B293570" w:rsidR="00C85FD2" w:rsidRDefault="00C85FD2" w:rsidP="00C42185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4.3.7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явцаас</w:t>
            </w:r>
            <w:proofErr w:type="spellEnd"/>
            <w:r>
              <w:t xml:space="preserve"> </w:t>
            </w:r>
            <w:proofErr w:type="spellStart"/>
            <w:r>
              <w:t>гарах</w:t>
            </w:r>
            <w:proofErr w:type="spellEnd"/>
            <w:r>
              <w:t xml:space="preserve"> </w:t>
            </w:r>
            <w:proofErr w:type="spellStart"/>
            <w:r>
              <w:t>сонирхлын</w:t>
            </w:r>
            <w:proofErr w:type="spellEnd"/>
            <w:r>
              <w:t xml:space="preserve"> </w:t>
            </w:r>
            <w:proofErr w:type="spellStart"/>
            <w:r>
              <w:t>зөрчлийн</w:t>
            </w:r>
            <w:proofErr w:type="spellEnd"/>
            <w:r>
              <w:t xml:space="preserve"> </w:t>
            </w:r>
            <w:proofErr w:type="spellStart"/>
            <w:r>
              <w:t>боломжийг</w:t>
            </w:r>
            <w:proofErr w:type="spellEnd"/>
            <w:r>
              <w:t xml:space="preserve"> </w:t>
            </w:r>
            <w:proofErr w:type="spellStart"/>
            <w:r>
              <w:t>задлан</w:t>
            </w:r>
            <w:proofErr w:type="spellEnd"/>
            <w:r>
              <w:t xml:space="preserve"> </w:t>
            </w:r>
            <w:proofErr w:type="spellStart"/>
            <w:r>
              <w:t>шинжлэх</w:t>
            </w:r>
            <w:proofErr w:type="spellEnd"/>
            <w:r>
              <w:t xml:space="preserve">, </w:t>
            </w:r>
            <w:proofErr w:type="spellStart"/>
            <w:r>
              <w:t>баримтжуулах</w:t>
            </w:r>
            <w:proofErr w:type="spellEnd"/>
            <w:r>
              <w:t xml:space="preserve">, </w:t>
            </w:r>
            <w:proofErr w:type="spellStart"/>
            <w:r>
              <w:t>арилгах</w:t>
            </w:r>
            <w:proofErr w:type="spellEnd"/>
            <w:r>
              <w:t xml:space="preserve"> </w:t>
            </w:r>
            <w:proofErr w:type="spellStart"/>
            <w:r>
              <w:t>буюу</w:t>
            </w:r>
            <w:proofErr w:type="spellEnd"/>
            <w:r>
              <w:t xml:space="preserve"> </w:t>
            </w:r>
            <w:proofErr w:type="spellStart"/>
            <w:r>
              <w:t>багасгана</w:t>
            </w:r>
            <w:proofErr w:type="spellEnd"/>
            <w:r>
              <w:t xml:space="preserve">.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эдгээр</w:t>
            </w:r>
            <w:proofErr w:type="spellEnd"/>
            <w:r>
              <w:t xml:space="preserve"> </w:t>
            </w:r>
            <w:proofErr w:type="spellStart"/>
            <w:r>
              <w:t>эрсдлийг</w:t>
            </w:r>
            <w:proofErr w:type="spellEnd"/>
            <w:r>
              <w:t xml:space="preserve"> </w:t>
            </w:r>
            <w:proofErr w:type="spellStart"/>
            <w:r>
              <w:t>баримтжуулах</w:t>
            </w:r>
            <w:proofErr w:type="spellEnd"/>
            <w:r>
              <w:t xml:space="preserve"> </w:t>
            </w:r>
            <w:proofErr w:type="spellStart"/>
            <w:r>
              <w:t>ба</w:t>
            </w:r>
            <w:proofErr w:type="spellEnd"/>
            <w:r>
              <w:t xml:space="preserve"> </w:t>
            </w:r>
            <w:proofErr w:type="spellStart"/>
            <w:r>
              <w:t>хэрхэн</w:t>
            </w:r>
            <w:proofErr w:type="spellEnd"/>
            <w:r>
              <w:t xml:space="preserve"> </w:t>
            </w:r>
            <w:proofErr w:type="spellStart"/>
            <w:r>
              <w:t>арилгах</w:t>
            </w:r>
            <w:proofErr w:type="spellEnd"/>
            <w:r>
              <w:t xml:space="preserve">, </w:t>
            </w:r>
            <w:proofErr w:type="spellStart"/>
            <w:r>
              <w:t>багасгах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удирдах</w:t>
            </w:r>
            <w:proofErr w:type="spellEnd"/>
            <w:r>
              <w:t xml:space="preserve"> </w:t>
            </w:r>
            <w:proofErr w:type="spellStart"/>
            <w:r>
              <w:t>чадвартайгаа</w:t>
            </w:r>
            <w:proofErr w:type="spellEnd"/>
            <w:r>
              <w:t xml:space="preserve"> </w:t>
            </w:r>
            <w:proofErr w:type="spellStart"/>
            <w:r>
              <w:t>харуулна</w:t>
            </w:r>
            <w:proofErr w:type="spellEnd"/>
            <w:r>
              <w:t xml:space="preserve">. </w:t>
            </w:r>
            <w:proofErr w:type="spellStart"/>
            <w:r>
              <w:t>Ажилтны</w:t>
            </w:r>
            <w:proofErr w:type="spellEnd"/>
            <w:r>
              <w:t xml:space="preserve"> </w:t>
            </w:r>
            <w:proofErr w:type="spellStart"/>
            <w:r>
              <w:t>үүрэг</w:t>
            </w:r>
            <w:proofErr w:type="spellEnd"/>
            <w:r>
              <w:t xml:space="preserve"> </w:t>
            </w:r>
            <w:proofErr w:type="spellStart"/>
            <w:r>
              <w:t>хариуцлагыг</w:t>
            </w:r>
            <w:proofErr w:type="spellEnd"/>
            <w:r>
              <w:t xml:space="preserve"> </w:t>
            </w:r>
            <w:proofErr w:type="spellStart"/>
            <w:r>
              <w:t>тогтоох</w:t>
            </w:r>
            <w:proofErr w:type="spellEnd"/>
            <w:r>
              <w:t xml:space="preserve"> </w:t>
            </w:r>
            <w:proofErr w:type="spellStart"/>
            <w:r>
              <w:t>гэх</w:t>
            </w:r>
            <w:proofErr w:type="spellEnd"/>
            <w:r>
              <w:t xml:space="preserve"> </w:t>
            </w:r>
            <w:proofErr w:type="spellStart"/>
            <w:r>
              <w:t>мэт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байгууллагын</w:t>
            </w:r>
            <w:proofErr w:type="spellEnd"/>
            <w:r>
              <w:t xml:space="preserve"> </w:t>
            </w:r>
            <w:proofErr w:type="spellStart"/>
            <w:r>
              <w:t>дотор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ажилтан</w:t>
            </w:r>
            <w:proofErr w:type="spellEnd"/>
            <w:r>
              <w:t xml:space="preserve">, </w:t>
            </w:r>
            <w:proofErr w:type="spellStart"/>
            <w:r>
              <w:t>байгууллага</w:t>
            </w:r>
            <w:proofErr w:type="spellEnd"/>
            <w:r>
              <w:t xml:space="preserve">, </w:t>
            </w:r>
            <w:proofErr w:type="spellStart"/>
            <w:r>
              <w:t>албадын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ажиллагаанаас</w:t>
            </w:r>
            <w:proofErr w:type="spellEnd"/>
            <w:r>
              <w:t xml:space="preserve"> </w:t>
            </w:r>
            <w:proofErr w:type="spellStart"/>
            <w:r>
              <w:t>гарч</w:t>
            </w:r>
            <w:proofErr w:type="spellEnd"/>
            <w:r>
              <w:t xml:space="preserve"> </w:t>
            </w:r>
            <w:proofErr w:type="spellStart"/>
            <w:r>
              <w:t>болох</w:t>
            </w:r>
            <w:proofErr w:type="spellEnd"/>
            <w:r>
              <w:t xml:space="preserve"> </w:t>
            </w:r>
            <w:proofErr w:type="spellStart"/>
            <w:r>
              <w:t>сонирхлын</w:t>
            </w:r>
            <w:proofErr w:type="spellEnd"/>
            <w:r>
              <w:t xml:space="preserve"> </w:t>
            </w:r>
            <w:proofErr w:type="spellStart"/>
            <w:r>
              <w:t>зөрчлийн</w:t>
            </w:r>
            <w:proofErr w:type="spellEnd"/>
            <w:r>
              <w:t xml:space="preserve"> </w:t>
            </w:r>
            <w:proofErr w:type="spellStart"/>
            <w:r>
              <w:t>бүхий</w:t>
            </w:r>
            <w:proofErr w:type="spellEnd"/>
            <w:r>
              <w:t xml:space="preserve"> л </w:t>
            </w:r>
            <w:proofErr w:type="spellStart"/>
            <w:r>
              <w:t>боломжтой</w:t>
            </w:r>
            <w:proofErr w:type="spellEnd"/>
            <w:r>
              <w:t xml:space="preserve"> </w:t>
            </w:r>
            <w:proofErr w:type="spellStart"/>
            <w:r>
              <w:t>эх</w:t>
            </w:r>
            <w:proofErr w:type="spellEnd"/>
            <w:r>
              <w:t xml:space="preserve"> </w:t>
            </w:r>
            <w:proofErr w:type="spellStart"/>
            <w:r>
              <w:t>үүсвэрийг</w:t>
            </w:r>
            <w:proofErr w:type="spellEnd"/>
            <w:r>
              <w:t xml:space="preserve"> </w:t>
            </w:r>
            <w:proofErr w:type="spellStart"/>
            <w:r>
              <w:t>тодорхойлсон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600F035B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B00AD73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40AEF98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2965363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C09ED81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10EF9BC5" w14:textId="77777777" w:rsidTr="003B1FB9">
        <w:trPr>
          <w:cantSplit/>
        </w:trPr>
        <w:tc>
          <w:tcPr>
            <w:tcW w:w="187" w:type="pct"/>
            <w:vMerge/>
          </w:tcPr>
          <w:p w14:paraId="3607383C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4E052DFD" w14:textId="152B04C3" w:rsidR="00C85FD2" w:rsidRDefault="00C85FD2" w:rsidP="00C42185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4.3.8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шударга</w:t>
            </w:r>
            <w:proofErr w:type="spellEnd"/>
            <w:r>
              <w:t xml:space="preserve"> </w:t>
            </w:r>
            <w:proofErr w:type="spellStart"/>
            <w:r>
              <w:t>байдлыг</w:t>
            </w:r>
            <w:proofErr w:type="spellEnd"/>
            <w:r>
              <w:t xml:space="preserve"> </w:t>
            </w:r>
            <w:proofErr w:type="spellStart"/>
            <w:r>
              <w:t>хамгаалсан</w:t>
            </w:r>
            <w:proofErr w:type="spellEnd"/>
            <w:r>
              <w:t xml:space="preserve"> </w:t>
            </w:r>
            <w:proofErr w:type="spellStart"/>
            <w:r>
              <w:t>бүтэц</w:t>
            </w:r>
            <w:proofErr w:type="spellEnd"/>
            <w:r>
              <w:t xml:space="preserve">, </w:t>
            </w:r>
            <w:proofErr w:type="spellStart"/>
            <w:r>
              <w:t>удирдлагатай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сонирхогч</w:t>
            </w:r>
            <w:proofErr w:type="spellEnd"/>
            <w:r>
              <w:t xml:space="preserve"> </w:t>
            </w:r>
            <w:proofErr w:type="spellStart"/>
            <w:r>
              <w:t>талуудын</w:t>
            </w:r>
            <w:proofErr w:type="spellEnd"/>
            <w:r>
              <w:t xml:space="preserve"> </w:t>
            </w:r>
            <w:proofErr w:type="spellStart"/>
            <w:r>
              <w:t>тэнцвэртэй</w:t>
            </w:r>
            <w:proofErr w:type="spellEnd"/>
            <w:r>
              <w:t xml:space="preserve"> </w:t>
            </w:r>
            <w:proofErr w:type="spellStart"/>
            <w:r>
              <w:t>оролцоог</w:t>
            </w:r>
            <w:proofErr w:type="spellEnd"/>
            <w:r>
              <w:t xml:space="preserve"> </w:t>
            </w:r>
            <w:proofErr w:type="spellStart"/>
            <w:r>
              <w:t>хамаарна</w:t>
            </w:r>
            <w:proofErr w:type="spellEnd"/>
            <w:r>
              <w:t xml:space="preserve">. (3.21 </w:t>
            </w:r>
            <w:proofErr w:type="spellStart"/>
            <w:r>
              <w:t>тодорхойлолтыг</w:t>
            </w:r>
            <w:proofErr w:type="spellEnd"/>
            <w:r>
              <w:t xml:space="preserve"> </w:t>
            </w:r>
            <w:proofErr w:type="spellStart"/>
            <w:r>
              <w:t>үзэх</w:t>
            </w:r>
            <w:proofErr w:type="spellEnd"/>
            <w:r>
              <w:t>)</w:t>
            </w:r>
          </w:p>
        </w:tc>
        <w:tc>
          <w:tcPr>
            <w:tcW w:w="700" w:type="pct"/>
          </w:tcPr>
          <w:p w14:paraId="37C214BC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BA23143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8489D54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4C845A7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22502F6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040B558D" w14:textId="77777777" w:rsidTr="003B1FB9">
        <w:trPr>
          <w:cantSplit/>
        </w:trPr>
        <w:tc>
          <w:tcPr>
            <w:tcW w:w="187" w:type="pct"/>
            <w:vMerge w:val="restart"/>
          </w:tcPr>
          <w:p w14:paraId="2638CB38" w14:textId="0AE5259A" w:rsidR="00C85FD2" w:rsidRPr="00CC7304" w:rsidRDefault="00C85FD2" w:rsidP="00CC7304">
            <w:pPr>
              <w:ind w:right="-144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4.4</w:t>
            </w:r>
          </w:p>
        </w:tc>
        <w:tc>
          <w:tcPr>
            <w:tcW w:w="3603" w:type="pct"/>
            <w:gridSpan w:val="4"/>
          </w:tcPr>
          <w:p w14:paraId="424FB296" w14:textId="4CB3F258" w:rsidR="00C85FD2" w:rsidRPr="00CC7304" w:rsidRDefault="00C85FD2" w:rsidP="00C42185">
            <w:pPr>
              <w:jc w:val="both"/>
              <w:rPr>
                <w:b/>
                <w:lang w:val="en-GB"/>
              </w:rPr>
            </w:pPr>
            <w:proofErr w:type="spellStart"/>
            <w:r w:rsidRPr="00CC7304">
              <w:rPr>
                <w:b/>
              </w:rPr>
              <w:t>Санхүү</w:t>
            </w:r>
            <w:proofErr w:type="spellEnd"/>
            <w:r w:rsidRPr="00CC7304">
              <w:rPr>
                <w:b/>
              </w:rPr>
              <w:t xml:space="preserve"> </w:t>
            </w:r>
            <w:proofErr w:type="spellStart"/>
            <w:r w:rsidRPr="00CC7304">
              <w:rPr>
                <w:b/>
              </w:rPr>
              <w:t>болон</w:t>
            </w:r>
            <w:proofErr w:type="spellEnd"/>
            <w:r w:rsidRPr="00CC7304">
              <w:rPr>
                <w:b/>
              </w:rPr>
              <w:t xml:space="preserve"> </w:t>
            </w:r>
            <w:proofErr w:type="spellStart"/>
            <w:r w:rsidRPr="00CC7304">
              <w:rPr>
                <w:b/>
              </w:rPr>
              <w:t>хариуцлага</w:t>
            </w:r>
            <w:proofErr w:type="spellEnd"/>
          </w:p>
        </w:tc>
        <w:tc>
          <w:tcPr>
            <w:tcW w:w="160" w:type="pct"/>
            <w:shd w:val="clear" w:color="auto" w:fill="D9D9D9" w:themeFill="background1" w:themeFillShade="D9"/>
          </w:tcPr>
          <w:p w14:paraId="0682F066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84D2C9A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3B50EF2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C85FD2" w:rsidRPr="00FC0CB1" w14:paraId="0CA5CA2D" w14:textId="77777777" w:rsidTr="003B1FB9">
        <w:trPr>
          <w:cantSplit/>
        </w:trPr>
        <w:tc>
          <w:tcPr>
            <w:tcW w:w="187" w:type="pct"/>
            <w:vMerge/>
          </w:tcPr>
          <w:p w14:paraId="709834F6" w14:textId="77777777" w:rsidR="00C85FD2" w:rsidRPr="00FC0CB1" w:rsidRDefault="00C85FD2" w:rsidP="00C42185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1A34B895" w14:textId="2964DD01" w:rsidR="00C85FD2" w:rsidRDefault="00C85FD2" w:rsidP="00C42185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санхүүгийн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нөөцтэй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байгуулалт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жишээлбэл</w:t>
            </w:r>
            <w:proofErr w:type="spellEnd"/>
            <w:r w:rsidRPr="00C42185">
              <w:t xml:space="preserve">: </w:t>
            </w:r>
            <w:proofErr w:type="spellStart"/>
            <w:r w:rsidRPr="00C42185">
              <w:t>даатгал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нөөц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сан</w:t>
            </w:r>
            <w:proofErr w:type="spellEnd"/>
            <w:r w:rsidRPr="00C42185">
              <w:t>)-</w:t>
            </w:r>
            <w:proofErr w:type="spellStart"/>
            <w:r w:rsidRPr="00C42185">
              <w:t>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болгосон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399DF4D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1188F7F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645E529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27530A2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4D78F6A" w14:textId="77777777" w:rsidR="00C85FD2" w:rsidRPr="00FC0CB1" w:rsidRDefault="00C85FD2" w:rsidP="00C42185">
            <w:pPr>
              <w:jc w:val="both"/>
              <w:rPr>
                <w:lang w:val="en-GB"/>
              </w:rPr>
            </w:pPr>
          </w:p>
        </w:tc>
      </w:tr>
      <w:tr w:rsidR="00DC3A7A" w:rsidRPr="00FC0CB1" w14:paraId="26E73F32" w14:textId="77777777" w:rsidTr="003B1FB9">
        <w:trPr>
          <w:cantSplit/>
        </w:trPr>
        <w:tc>
          <w:tcPr>
            <w:tcW w:w="3790" w:type="pct"/>
            <w:gridSpan w:val="5"/>
          </w:tcPr>
          <w:p w14:paraId="2EB61702" w14:textId="15D66752" w:rsidR="00DC3A7A" w:rsidRPr="00FC0CB1" w:rsidRDefault="00DC3A7A" w:rsidP="00DC3A7A">
            <w:pPr>
              <w:jc w:val="both"/>
              <w:rPr>
                <w:lang w:val="en-GB"/>
              </w:rPr>
            </w:pPr>
            <w:r>
              <w:rPr>
                <w:b/>
                <w:lang w:val="mn-MN"/>
              </w:rPr>
              <w:t xml:space="preserve">5 </w:t>
            </w:r>
            <w:r w:rsidRPr="00C42185">
              <w:rPr>
                <w:b/>
              </w:rPr>
              <w:t>БҮТЦЭД ТАВИХ ШААРДЛАГА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1A9D6565" w14:textId="77777777" w:rsidR="00DC3A7A" w:rsidRPr="00FC0CB1" w:rsidRDefault="00DC3A7A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34799FA" w14:textId="77777777" w:rsidR="00DC3A7A" w:rsidRPr="00FC0CB1" w:rsidRDefault="00DC3A7A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CEACDD6" w14:textId="77777777" w:rsidR="00DC3A7A" w:rsidRPr="00FC0CB1" w:rsidRDefault="00DC3A7A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1674A23E" w14:textId="77777777" w:rsidTr="003B1FB9">
        <w:trPr>
          <w:cantSplit/>
        </w:trPr>
        <w:tc>
          <w:tcPr>
            <w:tcW w:w="187" w:type="pct"/>
            <w:vMerge w:val="restart"/>
          </w:tcPr>
          <w:p w14:paraId="39C82D82" w14:textId="732AD110" w:rsidR="00C85FD2" w:rsidRPr="00CC7304" w:rsidRDefault="00C85FD2" w:rsidP="00CC7304">
            <w:pPr>
              <w:ind w:right="-144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5.1</w:t>
            </w:r>
          </w:p>
        </w:tc>
        <w:tc>
          <w:tcPr>
            <w:tcW w:w="3603" w:type="pct"/>
            <w:gridSpan w:val="4"/>
          </w:tcPr>
          <w:p w14:paraId="0A510D61" w14:textId="1D021006" w:rsidR="00C85FD2" w:rsidRPr="00FC0CB1" w:rsidRDefault="00C85FD2" w:rsidP="00DC3A7A">
            <w:pPr>
              <w:jc w:val="both"/>
              <w:rPr>
                <w:lang w:val="en-GB"/>
              </w:rPr>
            </w:pPr>
            <w:proofErr w:type="spellStart"/>
            <w:r w:rsidRPr="00C42185">
              <w:rPr>
                <w:b/>
              </w:rPr>
              <w:t>Удирдлага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ба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зохион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байгуулалтын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бүтэц</w:t>
            </w:r>
            <w:proofErr w:type="spellEnd"/>
          </w:p>
        </w:tc>
        <w:tc>
          <w:tcPr>
            <w:tcW w:w="160" w:type="pct"/>
            <w:shd w:val="clear" w:color="auto" w:fill="D9D9D9" w:themeFill="background1" w:themeFillShade="D9"/>
          </w:tcPr>
          <w:p w14:paraId="627B024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414296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4861231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7A45EA80" w14:textId="77777777" w:rsidTr="003B1FB9">
        <w:trPr>
          <w:cantSplit/>
        </w:trPr>
        <w:tc>
          <w:tcPr>
            <w:tcW w:w="187" w:type="pct"/>
            <w:vMerge/>
          </w:tcPr>
          <w:p w14:paraId="2B33E949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01896D0A" w14:textId="7DADCDD5" w:rsidR="00C85FD2" w:rsidRDefault="00C85FD2" w:rsidP="00DC3A7A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5.1.1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хамгаалсан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удирдана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028D21B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9111581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F729D9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B15648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EBE015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67AC2E5C" w14:textId="77777777" w:rsidTr="003B1FB9">
        <w:trPr>
          <w:cantSplit/>
        </w:trPr>
        <w:tc>
          <w:tcPr>
            <w:tcW w:w="187" w:type="pct"/>
            <w:vMerge/>
          </w:tcPr>
          <w:p w14:paraId="305850E7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535B19BB" w14:textId="77777777" w:rsidR="00C85FD2" w:rsidRPr="00C42185" w:rsidRDefault="00C85FD2" w:rsidP="00DC3A7A">
            <w:pPr>
              <w:jc w:val="both"/>
            </w:pPr>
            <w:r>
              <w:rPr>
                <w:b/>
                <w:lang w:val="mn-MN"/>
              </w:rPr>
              <w:t xml:space="preserve">5.1.2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удирдлагын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аливаа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хороодын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хариуцлага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эрх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бүтцийг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этгээдийн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хэсэг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бүтцийн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ижил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этгээдийн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доторх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хэсгүүдтэй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харьцах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харилцааг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багтаасан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  <w:p w14:paraId="472489C8" w14:textId="68F70135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хэсэг</w:t>
            </w:r>
            <w:proofErr w:type="spellEnd"/>
            <w:r w:rsidRPr="00C42185">
              <w:t>/</w:t>
            </w:r>
            <w:proofErr w:type="spellStart"/>
            <w:r w:rsidRPr="00C42185">
              <w:t>хэсгүүд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хувь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хүмүүсийг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тодорхойлно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Үүнд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5FC68BA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EE8893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9E5E7D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3FCE90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8852A1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77BECE7D" w14:textId="77777777" w:rsidTr="003B1FB9">
        <w:trPr>
          <w:cantSplit/>
        </w:trPr>
        <w:tc>
          <w:tcPr>
            <w:tcW w:w="187" w:type="pct"/>
            <w:vMerge/>
          </w:tcPr>
          <w:p w14:paraId="7ECC4A71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7E50DF09" w14:textId="45316ACF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7EAC3272" w14:textId="13DB5C3F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хамаарах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бодлого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журмууд</w:t>
            </w:r>
            <w:proofErr w:type="spellEnd"/>
          </w:p>
        </w:tc>
        <w:tc>
          <w:tcPr>
            <w:tcW w:w="700" w:type="pct"/>
          </w:tcPr>
          <w:p w14:paraId="7F89648F" w14:textId="28206AC1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4E3D1B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2F20904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A50B19F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4BB126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7202EA83" w14:textId="77777777" w:rsidTr="003B1FB9">
        <w:trPr>
          <w:cantSplit/>
        </w:trPr>
        <w:tc>
          <w:tcPr>
            <w:tcW w:w="187" w:type="pct"/>
            <w:vMerge/>
          </w:tcPr>
          <w:p w14:paraId="32411797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0632D7A5" w14:textId="616E9694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614099FC" w14:textId="6A93A6B8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бодлого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хэрэгжилт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67879BF9" w14:textId="5C311006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87780CA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B949D5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F65429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AB94E7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1260F973" w14:textId="77777777" w:rsidTr="003B1FB9">
        <w:trPr>
          <w:cantSplit/>
        </w:trPr>
        <w:tc>
          <w:tcPr>
            <w:tcW w:w="187" w:type="pct"/>
            <w:vMerge/>
          </w:tcPr>
          <w:p w14:paraId="496F8A16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5711370C" w14:textId="3D6FE3D2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6085FD5A" w14:textId="0883B640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санхүү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4A79A505" w14:textId="156BB831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7BC8C9B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76ADD57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9BA33F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7675627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2C6D37D8" w14:textId="77777777" w:rsidTr="003B1FB9">
        <w:trPr>
          <w:cantSplit/>
        </w:trPr>
        <w:tc>
          <w:tcPr>
            <w:tcW w:w="187" w:type="pct"/>
            <w:vMerge/>
          </w:tcPr>
          <w:p w14:paraId="773AD069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265A3113" w14:textId="3FF36940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59AAFFCD" w14:textId="78199855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нөөц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6D197327" w14:textId="787C7540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463836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8B5A19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B0447F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E4A88C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606DBDB5" w14:textId="77777777" w:rsidTr="003B1FB9">
        <w:trPr>
          <w:cantSplit/>
        </w:trPr>
        <w:tc>
          <w:tcPr>
            <w:tcW w:w="187" w:type="pct"/>
            <w:vMerge/>
          </w:tcPr>
          <w:p w14:paraId="5B9B4B19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6F9CDF43" w14:textId="08F5FE27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030837F2" w14:textId="6023C8A7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боловсруулах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хөгжүүлэх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02DFDBB" w14:textId="07A5E9D5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F6BDA7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7A8872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755DC6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3F5313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1550E075" w14:textId="77777777" w:rsidTr="003B1FB9">
        <w:trPr>
          <w:cantSplit/>
        </w:trPr>
        <w:tc>
          <w:tcPr>
            <w:tcW w:w="187" w:type="pct"/>
            <w:vMerge/>
          </w:tcPr>
          <w:p w14:paraId="62348CEF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150F8F35" w14:textId="57D58822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f)</w:t>
            </w:r>
          </w:p>
        </w:tc>
        <w:tc>
          <w:tcPr>
            <w:tcW w:w="1570" w:type="pct"/>
          </w:tcPr>
          <w:p w14:paraId="7977BE86" w14:textId="35D4558C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үнэлгээний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10F5AAB1" w14:textId="2CE572F4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BA1F1E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EC9640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F0F8D8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2B643B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5B4824DF" w14:textId="77777777" w:rsidTr="003B1FB9">
        <w:trPr>
          <w:cantSplit/>
        </w:trPr>
        <w:tc>
          <w:tcPr>
            <w:tcW w:w="187" w:type="pct"/>
            <w:vMerge/>
          </w:tcPr>
          <w:p w14:paraId="3F240FB8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657BE992" w14:textId="2DE2A37E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g)</w:t>
            </w:r>
          </w:p>
        </w:tc>
        <w:tc>
          <w:tcPr>
            <w:tcW w:w="1570" w:type="pct"/>
          </w:tcPr>
          <w:p w14:paraId="33695E8C" w14:textId="6AA6E520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олгох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хадгалах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давтан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цуцлах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хүрээг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өргөтгөх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багасгах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зэргийг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оролцуулан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5DBC7D2C" w14:textId="21A433F1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31AF9D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CEFACC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1C4624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5FB0DAB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22F778CA" w14:textId="77777777" w:rsidTr="003B1FB9">
        <w:trPr>
          <w:cantSplit/>
        </w:trPr>
        <w:tc>
          <w:tcPr>
            <w:tcW w:w="187" w:type="pct"/>
            <w:vMerge/>
          </w:tcPr>
          <w:p w14:paraId="2725E20D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735DDD91" w14:textId="1FB0D9FD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h)</w:t>
            </w:r>
          </w:p>
        </w:tc>
        <w:tc>
          <w:tcPr>
            <w:tcW w:w="1570" w:type="pct"/>
          </w:tcPr>
          <w:p w14:paraId="6C529E5D" w14:textId="5EA77ED3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гэрээ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хэлцлийн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байгуулалт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30A0380" w14:textId="090A5459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2354134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01363E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2EC39A1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B6BD5D7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66DDD107" w14:textId="77777777" w:rsidTr="003B1FB9">
        <w:trPr>
          <w:cantSplit/>
        </w:trPr>
        <w:tc>
          <w:tcPr>
            <w:tcW w:w="187" w:type="pct"/>
            <w:vMerge w:val="restart"/>
          </w:tcPr>
          <w:p w14:paraId="0FD64042" w14:textId="385D287E" w:rsidR="00C85FD2" w:rsidRPr="00CC7304" w:rsidRDefault="00C85FD2" w:rsidP="00CC7304">
            <w:pPr>
              <w:ind w:right="-144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5.2</w:t>
            </w:r>
          </w:p>
        </w:tc>
        <w:tc>
          <w:tcPr>
            <w:tcW w:w="3603" w:type="pct"/>
            <w:gridSpan w:val="4"/>
          </w:tcPr>
          <w:p w14:paraId="2E5D380C" w14:textId="5613C0DA" w:rsidR="00C85FD2" w:rsidRPr="00FC0CB1" w:rsidRDefault="00C85FD2" w:rsidP="00DC3A7A">
            <w:pPr>
              <w:jc w:val="both"/>
              <w:rPr>
                <w:lang w:val="en-GB"/>
              </w:rPr>
            </w:pPr>
            <w:proofErr w:type="spellStart"/>
            <w:r w:rsidRPr="00C42185">
              <w:rPr>
                <w:b/>
              </w:rPr>
              <w:t>Сургалттай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холбоотой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баталгаажуулалтын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байгууллагын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бүтэц</w:t>
            </w:r>
            <w:proofErr w:type="spellEnd"/>
          </w:p>
        </w:tc>
        <w:tc>
          <w:tcPr>
            <w:tcW w:w="160" w:type="pct"/>
            <w:shd w:val="clear" w:color="auto" w:fill="D9D9D9" w:themeFill="background1" w:themeFillShade="D9"/>
          </w:tcPr>
          <w:p w14:paraId="493BEED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B4676B7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944FE54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7A95FED1" w14:textId="77777777" w:rsidTr="003B1FB9">
        <w:trPr>
          <w:cantSplit/>
        </w:trPr>
        <w:tc>
          <w:tcPr>
            <w:tcW w:w="187" w:type="pct"/>
            <w:vMerge/>
          </w:tcPr>
          <w:p w14:paraId="46092B5B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13982181" w14:textId="6EA6D1DA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DC3A7A">
              <w:rPr>
                <w:b/>
                <w:lang w:val="mn-MN"/>
              </w:rPr>
              <w:t>5.2.1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Сургалтад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хамрагдсан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тусгайлан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болно</w:t>
            </w:r>
            <w:proofErr w:type="spellEnd"/>
            <w:r w:rsidRPr="00C42185">
              <w:t xml:space="preserve"> (8.3-ыг </w:t>
            </w:r>
            <w:proofErr w:type="spellStart"/>
            <w:r w:rsidRPr="00C42185">
              <w:t>үзэх</w:t>
            </w:r>
            <w:proofErr w:type="spellEnd"/>
            <w:r w:rsidRPr="00C42185">
              <w:t xml:space="preserve">). </w:t>
            </w:r>
            <w:proofErr w:type="spellStart"/>
            <w:r w:rsidRPr="00C42185">
              <w:t>Сургалтыг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зөвшөөрч</w:t>
            </w:r>
            <w:proofErr w:type="spellEnd"/>
            <w:r w:rsidRPr="00C42185">
              <w:t>/</w:t>
            </w:r>
            <w:proofErr w:type="spellStart"/>
            <w:r w:rsidRPr="00C42185">
              <w:t>батлах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харшлахгүй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бууруулахгүй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72E2EFD" w14:textId="0222FEDD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1CD75B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229536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6718E8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D75C86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16473F47" w14:textId="77777777" w:rsidTr="003B1FB9">
        <w:trPr>
          <w:cantSplit/>
        </w:trPr>
        <w:tc>
          <w:tcPr>
            <w:tcW w:w="187" w:type="pct"/>
            <w:vMerge/>
          </w:tcPr>
          <w:p w14:paraId="118840DE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332D361A" w14:textId="35013B93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DC3A7A">
              <w:rPr>
                <w:b/>
                <w:lang w:val="mn-MN"/>
              </w:rPr>
              <w:t>5.2.</w:t>
            </w:r>
            <w:r>
              <w:rPr>
                <w:b/>
                <w:lang w:val="mn-MN"/>
              </w:rPr>
              <w:t>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мэдлэг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боловсрол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сургалтынг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урьдчилсан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тухай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тусгай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мэдлэг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боловсрол</w:t>
            </w:r>
            <w:proofErr w:type="spellEnd"/>
            <w:r w:rsidRPr="00C42185">
              <w:t>/</w:t>
            </w:r>
            <w:proofErr w:type="spellStart"/>
            <w:r w:rsidRPr="00C42185">
              <w:t>сургалтын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үйлчилгээг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үзүүлдэг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хялбар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аргаар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хямд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төлбөртэйгээр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битүү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утгаар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ойлгуулах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болохгүй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688158C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53812F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33BDEC1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ADD49DB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6675C2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5FE6E1EB" w14:textId="77777777" w:rsidTr="003B1FB9">
        <w:trPr>
          <w:cantSplit/>
        </w:trPr>
        <w:tc>
          <w:tcPr>
            <w:tcW w:w="187" w:type="pct"/>
            <w:vMerge/>
          </w:tcPr>
          <w:p w14:paraId="46534AFA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04703DE7" w14:textId="2B80DC4E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DC3A7A">
              <w:rPr>
                <w:b/>
                <w:lang w:val="mn-MN"/>
              </w:rPr>
              <w:t>5.2.</w:t>
            </w:r>
            <w:r>
              <w:rPr>
                <w:b/>
                <w:lang w:val="mn-MN"/>
              </w:rPr>
              <w:t>3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Ижил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этгээдийн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харьяалалд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багтах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ажилтандаа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сургалт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санал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болгох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эрсдэл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учруулна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Хуулийн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этгээдийн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хэсэг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сургалтыг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санал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болгож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болно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Үүнд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61037BAA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DAC242A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FF43F51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82DDB0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2382B6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2A49D189" w14:textId="77777777" w:rsidTr="003B1FB9">
        <w:trPr>
          <w:cantSplit/>
        </w:trPr>
        <w:tc>
          <w:tcPr>
            <w:tcW w:w="187" w:type="pct"/>
            <w:vMerge/>
          </w:tcPr>
          <w:p w14:paraId="0FAD5C2C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08B5B6DD" w14:textId="5C982F20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627145A9" w14:textId="5554CBDF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өөрийн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эрсдлийг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хэрхэн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арилгах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байлгаж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зэрэг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одоогийн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үндэслэн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эрсдлийг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3E34FC93" w14:textId="305FB360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1CA676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CED7F4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E38D51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5535DFF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5E3680A7" w14:textId="77777777" w:rsidTr="003B1FB9">
        <w:trPr>
          <w:cantSplit/>
        </w:trPr>
        <w:tc>
          <w:tcPr>
            <w:tcW w:w="187" w:type="pct"/>
            <w:vMerge/>
          </w:tcPr>
          <w:p w14:paraId="6CF83CB3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0A3D8742" w14:textId="311DFD68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5218B901" w14:textId="668F5EFD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нууцлал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мэдээллийн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аюулгүй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харшлахгүй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гэдгийг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батлахын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сургалтаас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хамааралгүй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гэдгийг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харуулах</w:t>
            </w:r>
            <w:proofErr w:type="spellEnd"/>
          </w:p>
        </w:tc>
        <w:tc>
          <w:tcPr>
            <w:tcW w:w="700" w:type="pct"/>
          </w:tcPr>
          <w:p w14:paraId="757A9590" w14:textId="05B6D512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AC8A40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E4A98E7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ED8E4CF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1CE9BA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6D0045CE" w14:textId="77777777" w:rsidTr="003B1FB9">
        <w:trPr>
          <w:cantSplit/>
        </w:trPr>
        <w:tc>
          <w:tcPr>
            <w:tcW w:w="187" w:type="pct"/>
            <w:vMerge/>
          </w:tcPr>
          <w:p w14:paraId="39667C3B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2BB8BE2C" w14:textId="253BF271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7EDD5AC0" w14:textId="07D0AD6C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хоѐр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үйлчилгээг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зэрэг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авсанаараа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ямар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нэгэн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олгогдоно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сэтгэгдлийг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болохгүй</w:t>
            </w:r>
            <w:proofErr w:type="spellEnd"/>
          </w:p>
        </w:tc>
        <w:tc>
          <w:tcPr>
            <w:tcW w:w="700" w:type="pct"/>
          </w:tcPr>
          <w:p w14:paraId="6964768C" w14:textId="76784433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E24CD8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4ED606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198174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2C1B9C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4F32F810" w14:textId="77777777" w:rsidTr="003B1FB9">
        <w:trPr>
          <w:cantSplit/>
        </w:trPr>
        <w:tc>
          <w:tcPr>
            <w:tcW w:w="187" w:type="pct"/>
            <w:vMerge/>
          </w:tcPr>
          <w:p w14:paraId="3E82D31E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3BE9F34D" w14:textId="6B99CFF0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174D43DD" w14:textId="06CB23E0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сургалтыг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төгссөнөөр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ижил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сургалтыг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төгссөнөөс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илүү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урьдчилсан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дэвшигчдээс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болохгүй</w:t>
            </w:r>
            <w:proofErr w:type="spellEnd"/>
          </w:p>
        </w:tc>
        <w:tc>
          <w:tcPr>
            <w:tcW w:w="700" w:type="pct"/>
          </w:tcPr>
          <w:p w14:paraId="19279CCE" w14:textId="5AE17B8A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FB7376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2D5E0A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2177BB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9F3208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3366FFC1" w14:textId="77777777" w:rsidTr="003B1FB9">
        <w:trPr>
          <w:cantSplit/>
        </w:trPr>
        <w:tc>
          <w:tcPr>
            <w:tcW w:w="187" w:type="pct"/>
            <w:vMerge/>
          </w:tcPr>
          <w:p w14:paraId="14B06703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4E6CA905" w14:textId="3A2BFB41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5C55D121" w14:textId="4452ACE7" w:rsidR="00C85FD2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сургалтын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дуусгасан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өдрөөс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хойш</w:t>
            </w:r>
            <w:proofErr w:type="spellEnd"/>
            <w:r w:rsidRPr="00C42185">
              <w:t xml:space="preserve"> 2 </w:t>
            </w:r>
            <w:proofErr w:type="spellStart"/>
            <w:r w:rsidRPr="00C42185">
              <w:t>жилийн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тухайн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сургалтад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оролцож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харшлахгүй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гэдгийг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харуулвал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богиносгож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болно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99CF0DF" w14:textId="5F29A96E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4D15C8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ED66AE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2CFCF94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95B01F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DC3A7A" w:rsidRPr="00FC0CB1" w14:paraId="0580F90F" w14:textId="77777777" w:rsidTr="003B1FB9">
        <w:trPr>
          <w:cantSplit/>
        </w:trPr>
        <w:tc>
          <w:tcPr>
            <w:tcW w:w="3790" w:type="pct"/>
            <w:gridSpan w:val="5"/>
          </w:tcPr>
          <w:p w14:paraId="6EFD1F8B" w14:textId="39A37C26" w:rsidR="00DC3A7A" w:rsidRPr="00DC3A7A" w:rsidRDefault="00DC3A7A" w:rsidP="00DC3A7A">
            <w:pPr>
              <w:jc w:val="both"/>
              <w:rPr>
                <w:b/>
                <w:lang w:val="mn-MN"/>
              </w:rPr>
            </w:pPr>
            <w:r w:rsidRPr="00DC3A7A">
              <w:rPr>
                <w:b/>
                <w:lang w:val="mn-MN"/>
              </w:rPr>
              <w:t xml:space="preserve">6 </w:t>
            </w:r>
            <w:r w:rsidRPr="00DC3A7A">
              <w:rPr>
                <w:b/>
              </w:rPr>
              <w:t>НӨӨЦӨД ТАВИХ ШААРДЛАГА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7FB001F7" w14:textId="77777777" w:rsidR="00DC3A7A" w:rsidRPr="00FC0CB1" w:rsidRDefault="00DC3A7A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E486548" w14:textId="77777777" w:rsidR="00DC3A7A" w:rsidRPr="00FC0CB1" w:rsidRDefault="00DC3A7A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A623B12" w14:textId="77777777" w:rsidR="00DC3A7A" w:rsidRPr="00FC0CB1" w:rsidRDefault="00DC3A7A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1C3F1D53" w14:textId="77777777" w:rsidTr="003B1FB9">
        <w:trPr>
          <w:cantSplit/>
        </w:trPr>
        <w:tc>
          <w:tcPr>
            <w:tcW w:w="187" w:type="pct"/>
            <w:vMerge w:val="restart"/>
          </w:tcPr>
          <w:p w14:paraId="2895677E" w14:textId="3340160B" w:rsidR="00C85FD2" w:rsidRPr="00DC3A7A" w:rsidRDefault="00C85FD2" w:rsidP="00DC3A7A">
            <w:pPr>
              <w:ind w:right="-144"/>
              <w:rPr>
                <w:b/>
                <w:lang w:val="mn-MN"/>
              </w:rPr>
            </w:pPr>
            <w:r w:rsidRPr="00DC3A7A">
              <w:rPr>
                <w:b/>
                <w:lang w:val="mn-MN"/>
              </w:rPr>
              <w:t>6.1</w:t>
            </w:r>
          </w:p>
        </w:tc>
        <w:tc>
          <w:tcPr>
            <w:tcW w:w="1739" w:type="pct"/>
            <w:gridSpan w:val="2"/>
          </w:tcPr>
          <w:p w14:paraId="06B00772" w14:textId="12EF4399" w:rsidR="00C85FD2" w:rsidRDefault="00C85FD2" w:rsidP="00DC3A7A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>Ажилтанд тавих ерөнхий шаардлага</w:t>
            </w:r>
          </w:p>
        </w:tc>
        <w:tc>
          <w:tcPr>
            <w:tcW w:w="700" w:type="pct"/>
          </w:tcPr>
          <w:p w14:paraId="2A1A5C8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05BB4A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92D505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A6F066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054474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0C7CBA5D" w14:textId="77777777" w:rsidTr="003B1FB9">
        <w:trPr>
          <w:cantSplit/>
        </w:trPr>
        <w:tc>
          <w:tcPr>
            <w:tcW w:w="187" w:type="pct"/>
            <w:vMerge/>
          </w:tcPr>
          <w:p w14:paraId="73B34B29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40575111" w14:textId="66F36A03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DC3A7A">
              <w:rPr>
                <w:b/>
                <w:lang w:val="mn-MN"/>
              </w:rPr>
              <w:t>6.1.1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ажилтнуудын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0CDC5A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125692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33F8E7A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849B69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EEE714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1E1B3708" w14:textId="77777777" w:rsidTr="003B1FB9">
        <w:trPr>
          <w:cantSplit/>
        </w:trPr>
        <w:tc>
          <w:tcPr>
            <w:tcW w:w="187" w:type="pct"/>
            <w:vMerge/>
          </w:tcPr>
          <w:p w14:paraId="4CD07199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73A2E07B" w14:textId="4A442E58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DC3A7A">
              <w:rPr>
                <w:b/>
                <w:lang w:val="mn-MN"/>
              </w:rPr>
              <w:t>6.1.</w:t>
            </w:r>
            <w:r>
              <w:rPr>
                <w:b/>
                <w:lang w:val="mn-MN"/>
              </w:rPr>
              <w:t>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төрөл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цар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хамаарах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гүйцэтгэхэд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хүрэлцэхүйц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тооны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4A8AD01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A5DAA24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655123B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8A90B2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81E5121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675C2754" w14:textId="77777777" w:rsidTr="003B1FB9">
        <w:trPr>
          <w:cantSplit/>
        </w:trPr>
        <w:tc>
          <w:tcPr>
            <w:tcW w:w="187" w:type="pct"/>
            <w:vMerge/>
          </w:tcPr>
          <w:p w14:paraId="56A7AA63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7940692F" w14:textId="3EBF8BF8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DC3A7A">
              <w:rPr>
                <w:b/>
                <w:lang w:val="mn-MN"/>
              </w:rPr>
              <w:t>6.1.</w:t>
            </w:r>
            <w:r>
              <w:rPr>
                <w:b/>
                <w:lang w:val="mn-MN"/>
              </w:rPr>
              <w:t>3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тавих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онцлог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7102C6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2836C4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6DD3D2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080C45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6F8F1A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2420E3DB" w14:textId="77777777" w:rsidTr="003B1FB9">
        <w:trPr>
          <w:cantSplit/>
        </w:trPr>
        <w:tc>
          <w:tcPr>
            <w:tcW w:w="187" w:type="pct"/>
            <w:vMerge/>
          </w:tcPr>
          <w:p w14:paraId="67148942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19E2A463" w14:textId="63DA16FA" w:rsidR="00C85FD2" w:rsidRDefault="00C85FD2" w:rsidP="00DC3A7A">
            <w:pPr>
              <w:jc w:val="both"/>
              <w:rPr>
                <w:b/>
                <w:lang w:val="mn-MN"/>
              </w:rPr>
            </w:pPr>
            <w:r w:rsidRPr="00DC3A7A">
              <w:rPr>
                <w:b/>
                <w:lang w:val="mn-MN"/>
              </w:rPr>
              <w:t>6.1.</w:t>
            </w:r>
            <w:r>
              <w:rPr>
                <w:b/>
                <w:lang w:val="mn-MN"/>
              </w:rPr>
              <w:t>4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тайлбарласан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заавраар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зааварчилгааг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шинэчилж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6C923A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D69DEF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19C6C8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8FC17A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A23A294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5407A1FD" w14:textId="77777777" w:rsidTr="003B1FB9">
        <w:trPr>
          <w:cantSplit/>
        </w:trPr>
        <w:tc>
          <w:tcPr>
            <w:tcW w:w="187" w:type="pct"/>
            <w:vMerge/>
          </w:tcPr>
          <w:p w14:paraId="16ADB949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21A9F492" w14:textId="5102DB56" w:rsidR="00C85FD2" w:rsidRPr="00C42185" w:rsidRDefault="00C85FD2" w:rsidP="00DC3A7A">
            <w:pPr>
              <w:jc w:val="both"/>
            </w:pPr>
            <w:r w:rsidRPr="00DC3A7A">
              <w:rPr>
                <w:b/>
                <w:lang w:val="mn-MN"/>
              </w:rPr>
              <w:t>6.1.</w:t>
            </w:r>
            <w:r>
              <w:rPr>
                <w:b/>
                <w:lang w:val="mn-MN"/>
              </w:rPr>
              <w:t>5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мэргэжил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сургалт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дадлага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туршлага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мэргэжлийн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гишүүнчлэл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мэргэшлийн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мэдэгдэж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сонирхлын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зөрчил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зэргийг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багтаасан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хувийн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</w:t>
            </w:r>
            <w:proofErr w:type="spellEnd"/>
            <w:r w:rsidRPr="00C42185">
              <w:t>/</w:t>
            </w:r>
            <w:proofErr w:type="spellStart"/>
            <w:r w:rsidRPr="00C42185">
              <w:t>бүртгэлийг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шинчилж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01850B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FDD67DB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BE5FB3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0E2A7A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2474AA7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325CE103" w14:textId="77777777" w:rsidTr="003B1FB9">
        <w:trPr>
          <w:cantSplit/>
        </w:trPr>
        <w:tc>
          <w:tcPr>
            <w:tcW w:w="187" w:type="pct"/>
            <w:vMerge/>
          </w:tcPr>
          <w:p w14:paraId="6C06CB54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5BB33B91" w14:textId="7650A6A3" w:rsidR="00C85FD2" w:rsidRPr="00C42185" w:rsidRDefault="00C85FD2" w:rsidP="00DC3A7A">
            <w:pPr>
              <w:jc w:val="both"/>
            </w:pPr>
            <w:r w:rsidRPr="00DC3A7A">
              <w:rPr>
                <w:b/>
                <w:lang w:val="mn-MN"/>
              </w:rPr>
              <w:t>6.1.</w:t>
            </w:r>
            <w:r>
              <w:rPr>
                <w:b/>
                <w:lang w:val="mn-MN"/>
              </w:rPr>
              <w:t>6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өмнөөс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ажилладаг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ажилтнууд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шаардснаас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бүхий</w:t>
            </w:r>
            <w:proofErr w:type="spellEnd"/>
            <w:r w:rsidRPr="00C42185">
              <w:t xml:space="preserve"> л </w:t>
            </w:r>
            <w:proofErr w:type="spellStart"/>
            <w:r w:rsidRPr="00C42185">
              <w:t>мэдээллийн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нууцыг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хадгална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60112C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23B163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FD1253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58D569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A40C89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10EB6FB4" w14:textId="77777777" w:rsidTr="003B1FB9">
        <w:trPr>
          <w:cantSplit/>
        </w:trPr>
        <w:tc>
          <w:tcPr>
            <w:tcW w:w="187" w:type="pct"/>
            <w:vMerge/>
          </w:tcPr>
          <w:p w14:paraId="7198E4C7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199BE76B" w14:textId="77777777" w:rsidR="00C85FD2" w:rsidRDefault="00C85FD2" w:rsidP="00DC3A7A">
            <w:pPr>
              <w:jc w:val="both"/>
            </w:pPr>
            <w:r w:rsidRPr="00DC3A7A">
              <w:rPr>
                <w:b/>
                <w:lang w:val="mn-MN"/>
              </w:rPr>
              <w:t>6.1.</w:t>
            </w:r>
            <w:r>
              <w:rPr>
                <w:b/>
                <w:lang w:val="mn-MN"/>
              </w:rPr>
              <w:t>7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нууцлал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сонирхлын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зөрчил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дүрмийг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мөрдөх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амлалтыг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бичигт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үсэг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зурахыг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шаардана</w:t>
            </w:r>
            <w:proofErr w:type="spellEnd"/>
            <w:r w:rsidRPr="00C42185">
              <w:t>.</w:t>
            </w:r>
          </w:p>
          <w:p w14:paraId="118D9198" w14:textId="263EAC82" w:rsidR="003B1FB9" w:rsidRPr="003B1FB9" w:rsidRDefault="003B1FB9" w:rsidP="00DC3A7A">
            <w:pPr>
              <w:jc w:val="both"/>
              <w:rPr>
                <w:lang w:val="mn-MN"/>
              </w:rPr>
            </w:pPr>
            <w:r>
              <w:t xml:space="preserve">ТАЙЛБАР: </w:t>
            </w:r>
            <w:proofErr w:type="spellStart"/>
            <w:r>
              <w:t>Хуулиар</w:t>
            </w:r>
            <w:proofErr w:type="spellEnd"/>
            <w:r>
              <w:t xml:space="preserve"> </w:t>
            </w:r>
            <w:proofErr w:type="spellStart"/>
            <w:r>
              <w:t>зөвшөөрөгдсөн</w:t>
            </w:r>
            <w:proofErr w:type="spellEnd"/>
            <w:r>
              <w:t xml:space="preserve"> </w:t>
            </w:r>
            <w:proofErr w:type="spellStart"/>
            <w:r>
              <w:t>бол</w:t>
            </w:r>
            <w:proofErr w:type="spellEnd"/>
            <w:r>
              <w:t xml:space="preserve"> </w:t>
            </w:r>
            <w:proofErr w:type="spellStart"/>
            <w:r>
              <w:t>цахим</w:t>
            </w:r>
            <w:proofErr w:type="spellEnd"/>
            <w:r>
              <w:t xml:space="preserve"> </w:t>
            </w:r>
            <w:proofErr w:type="spellStart"/>
            <w:r>
              <w:t>гарын</w:t>
            </w:r>
            <w:proofErr w:type="spellEnd"/>
            <w:r>
              <w:t xml:space="preserve"> </w:t>
            </w:r>
            <w:proofErr w:type="spellStart"/>
            <w:r>
              <w:t>үсэг</w:t>
            </w:r>
            <w:proofErr w:type="spellEnd"/>
            <w:r>
              <w:t xml:space="preserve"> </w:t>
            </w:r>
            <w:proofErr w:type="spellStart"/>
            <w:r>
              <w:t>гэх</w:t>
            </w:r>
            <w:proofErr w:type="spellEnd"/>
            <w:r>
              <w:t xml:space="preserve"> </w:t>
            </w:r>
            <w:proofErr w:type="spellStart"/>
            <w:r>
              <w:t>мэт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аргыг</w:t>
            </w:r>
            <w:proofErr w:type="spellEnd"/>
            <w:r>
              <w:t xml:space="preserve"> </w:t>
            </w:r>
            <w:proofErr w:type="spellStart"/>
            <w:r>
              <w:t>хүлээн</w:t>
            </w:r>
            <w:proofErr w:type="spellEnd"/>
            <w:r>
              <w:t xml:space="preserve"> </w:t>
            </w:r>
            <w:proofErr w:type="spellStart"/>
            <w:r>
              <w:t>зөвшөөрч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rPr>
                <w:lang w:val="mn-MN"/>
              </w:rPr>
              <w:t>.</w:t>
            </w:r>
          </w:p>
        </w:tc>
        <w:tc>
          <w:tcPr>
            <w:tcW w:w="700" w:type="pct"/>
          </w:tcPr>
          <w:p w14:paraId="7F172BE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6FBA21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E864BA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1115D2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230459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2E70ABEA" w14:textId="77777777" w:rsidTr="003B1FB9">
        <w:trPr>
          <w:cantSplit/>
        </w:trPr>
        <w:tc>
          <w:tcPr>
            <w:tcW w:w="187" w:type="pct"/>
            <w:vMerge/>
          </w:tcPr>
          <w:p w14:paraId="4B7E8E8C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512F6EAB" w14:textId="3A890111" w:rsidR="00C85FD2" w:rsidRPr="00C42185" w:rsidRDefault="00C85FD2" w:rsidP="00DC3A7A">
            <w:pPr>
              <w:jc w:val="both"/>
            </w:pPr>
            <w:r w:rsidRPr="00DC3A7A">
              <w:rPr>
                <w:b/>
                <w:lang w:val="mn-MN"/>
              </w:rPr>
              <w:t>6.1.</w:t>
            </w:r>
            <w:r>
              <w:rPr>
                <w:b/>
                <w:lang w:val="mn-MN"/>
              </w:rPr>
              <w:t>8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ажилладаг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баталгаажуулахдаа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хадгалах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мөрдөнө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3B57FD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4F666A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BCBC3D7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3250664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E730AC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123E6268" w14:textId="77777777" w:rsidTr="003B1FB9">
        <w:trPr>
          <w:cantSplit/>
        </w:trPr>
        <w:tc>
          <w:tcPr>
            <w:tcW w:w="187" w:type="pct"/>
            <w:vMerge w:val="restart"/>
          </w:tcPr>
          <w:p w14:paraId="6ABD3C23" w14:textId="39985649" w:rsidR="00C85FD2" w:rsidRPr="00CC7304" w:rsidRDefault="00C85FD2" w:rsidP="00CC7304">
            <w:pPr>
              <w:ind w:right="-144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6.2</w:t>
            </w:r>
          </w:p>
        </w:tc>
        <w:tc>
          <w:tcPr>
            <w:tcW w:w="3603" w:type="pct"/>
            <w:gridSpan w:val="4"/>
          </w:tcPr>
          <w:p w14:paraId="68EE26A0" w14:textId="08F876E0" w:rsidR="00C85FD2" w:rsidRPr="00FC0CB1" w:rsidRDefault="00C85FD2" w:rsidP="00DC3A7A">
            <w:pPr>
              <w:jc w:val="both"/>
              <w:rPr>
                <w:lang w:val="en-GB"/>
              </w:rPr>
            </w:pPr>
            <w:proofErr w:type="spellStart"/>
            <w:r w:rsidRPr="00C42185">
              <w:rPr>
                <w:b/>
              </w:rPr>
              <w:t>Баталгаажуулалтын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үйл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ажиллагаанд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оролцох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ажилтан</w:t>
            </w:r>
            <w:proofErr w:type="spellEnd"/>
          </w:p>
        </w:tc>
        <w:tc>
          <w:tcPr>
            <w:tcW w:w="160" w:type="pct"/>
            <w:shd w:val="clear" w:color="auto" w:fill="D9D9D9" w:themeFill="background1" w:themeFillShade="D9"/>
          </w:tcPr>
          <w:p w14:paraId="134CC74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385D201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FD6105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60CCDCB1" w14:textId="77777777" w:rsidTr="003B1FB9">
        <w:trPr>
          <w:cantSplit/>
        </w:trPr>
        <w:tc>
          <w:tcPr>
            <w:tcW w:w="187" w:type="pct"/>
            <w:vMerge/>
          </w:tcPr>
          <w:p w14:paraId="2CDBADCE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71540EE3" w14:textId="77777777" w:rsidR="00C85FD2" w:rsidRDefault="00C85FD2" w:rsidP="00DC3A7A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>6.2.1 Ерөнхий зүйл</w:t>
            </w:r>
          </w:p>
          <w:p w14:paraId="02A7822C" w14:textId="40CC01B7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нэгэн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сонирхлын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бодит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зөрчилгүй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болохоо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мэдэгдэхийг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6F397D4A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B887FA4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E95757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6C7591A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8B2073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28AB74C1" w14:textId="77777777" w:rsidTr="003B1FB9">
        <w:trPr>
          <w:cantSplit/>
        </w:trPr>
        <w:tc>
          <w:tcPr>
            <w:tcW w:w="187" w:type="pct"/>
            <w:vMerge/>
          </w:tcPr>
          <w:p w14:paraId="3EE2037D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7FACB8FC" w14:textId="08AEA2CC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6.2.2 Шалгагчид тавих шаардлага </w:t>
            </w:r>
          </w:p>
        </w:tc>
        <w:tc>
          <w:tcPr>
            <w:tcW w:w="700" w:type="pct"/>
          </w:tcPr>
          <w:p w14:paraId="20418EF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E155C8A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48BDB5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469B3A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61EDA5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0B123585" w14:textId="77777777" w:rsidTr="003B1FB9">
        <w:trPr>
          <w:cantSplit/>
        </w:trPr>
        <w:tc>
          <w:tcPr>
            <w:tcW w:w="187" w:type="pct"/>
            <w:vMerge/>
          </w:tcPr>
          <w:p w14:paraId="2BF33FF6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2DE97A23" w14:textId="78145D67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6.2.1.1 </w:t>
            </w:r>
            <w:proofErr w:type="spellStart"/>
            <w:r w:rsidRPr="00C42185">
              <w:t>Шалгагч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Шалгагчийг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сонгох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нотолно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Үүнд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70FF6C4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1E9B849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E4F8FE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D5154E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433320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41D92526" w14:textId="77777777" w:rsidTr="003B1FB9">
        <w:trPr>
          <w:cantSplit/>
        </w:trPr>
        <w:tc>
          <w:tcPr>
            <w:tcW w:w="187" w:type="pct"/>
            <w:vMerge/>
          </w:tcPr>
          <w:p w14:paraId="159391F9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5953AEC2" w14:textId="5E9F9361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16782CEA" w14:textId="2AE5DF95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холбогдох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ойлгодог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A64363E" w14:textId="1B869E6B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181ECB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0625264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6FF8531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3A591DA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231F84CD" w14:textId="77777777" w:rsidTr="003B1FB9">
        <w:trPr>
          <w:cantSplit/>
        </w:trPr>
        <w:tc>
          <w:tcPr>
            <w:tcW w:w="187" w:type="pct"/>
            <w:vMerge/>
          </w:tcPr>
          <w:p w14:paraId="54136309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06CB398C" w14:textId="4FBF2DD2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082188B8" w14:textId="744DB132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бичгүүдийг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3D6B6B34" w14:textId="359DF735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CFC7E5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D8777EA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110419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7B057A7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27651A8F" w14:textId="77777777" w:rsidTr="003B1FB9">
        <w:trPr>
          <w:cantSplit/>
        </w:trPr>
        <w:tc>
          <w:tcPr>
            <w:tcW w:w="187" w:type="pct"/>
            <w:vMerge/>
          </w:tcPr>
          <w:p w14:paraId="103E701E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465FDE1A" w14:textId="6393B82F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525AE5FF" w14:textId="350DC801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шалгалт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салбарт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66D875EB" w14:textId="2529DEF3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930967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809CBEA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AE0CB0B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CDA225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0171D665" w14:textId="77777777" w:rsidTr="003B1FB9">
        <w:trPr>
          <w:cantSplit/>
        </w:trPr>
        <w:tc>
          <w:tcPr>
            <w:tcW w:w="187" w:type="pct"/>
            <w:vMerge/>
          </w:tcPr>
          <w:p w14:paraId="50052EEB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71E5C303" w14:textId="6CBE9B89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2D0CFCAE" w14:textId="6761DA6B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шалгалт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хэлний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хувьд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ярианы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өндөр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; </w:t>
            </w:r>
            <w:proofErr w:type="spellStart"/>
            <w:r w:rsidRPr="00C42185">
              <w:t>Орчуулагч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тайлбарлагчийг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ашиглаж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нөлөөлөхгүй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6773B89" w14:textId="0FE05AED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733AA8B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422840B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B30630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A54C76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35402E99" w14:textId="77777777" w:rsidTr="003B1FB9">
        <w:trPr>
          <w:cantSplit/>
        </w:trPr>
        <w:tc>
          <w:tcPr>
            <w:tcW w:w="187" w:type="pct"/>
            <w:vMerge/>
          </w:tcPr>
          <w:p w14:paraId="4B99C0B0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64820277" w14:textId="30051A42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26ED6ECE" w14:textId="4ECD1238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дүгнэлт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гаргасныг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батлахын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аливаа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сонирхлын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зөрчлийг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болгоно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6AA589F6" w14:textId="409ECB63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BAA906F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973EC0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F31E1F7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7B6A761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51334C19" w14:textId="77777777" w:rsidTr="003B1FB9">
        <w:trPr>
          <w:cantSplit/>
        </w:trPr>
        <w:tc>
          <w:tcPr>
            <w:tcW w:w="187" w:type="pct"/>
            <w:vMerge/>
          </w:tcPr>
          <w:p w14:paraId="674E6096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5BB37973" w14:textId="77777777" w:rsidR="00C85FD2" w:rsidRDefault="00C85FD2" w:rsidP="00DC3A7A">
            <w:pPr>
              <w:jc w:val="both"/>
            </w:pPr>
            <w:proofErr w:type="spellStart"/>
            <w:r w:rsidRPr="00DC3A7A">
              <w:t>Баталгаажуулалтын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байгууллага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нь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шалгагчийн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гүйцэтгэлд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болон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шалгагчийн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дүнгийн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найдвартай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байдалд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мониторинг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хийнэ</w:t>
            </w:r>
            <w:proofErr w:type="spellEnd"/>
            <w:r w:rsidRPr="00DC3A7A">
              <w:t xml:space="preserve">. </w:t>
            </w:r>
            <w:proofErr w:type="spellStart"/>
            <w:r w:rsidRPr="00DC3A7A">
              <w:t>Хэрэв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дутагдал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гарсан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бол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залруулах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арга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хэмжээ</w:t>
            </w:r>
            <w:proofErr w:type="spellEnd"/>
            <w:r w:rsidRPr="00DC3A7A">
              <w:t xml:space="preserve"> </w:t>
            </w:r>
            <w:proofErr w:type="spellStart"/>
            <w:r w:rsidRPr="00DC3A7A">
              <w:t>авна</w:t>
            </w:r>
            <w:proofErr w:type="spellEnd"/>
            <w:r w:rsidRPr="00DC3A7A">
              <w:t>.</w:t>
            </w:r>
          </w:p>
          <w:p w14:paraId="44DC4F4E" w14:textId="0627D71C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>
              <w:t xml:space="preserve">ТАЙЛБАР: </w:t>
            </w:r>
            <w:proofErr w:type="spellStart"/>
            <w:r>
              <w:t>Шалгагчид</w:t>
            </w:r>
            <w:proofErr w:type="spellEnd"/>
            <w:r>
              <w:t xml:space="preserve"> </w:t>
            </w:r>
            <w:proofErr w:type="spellStart"/>
            <w:r>
              <w:t>мониторинг</w:t>
            </w:r>
            <w:proofErr w:type="spellEnd"/>
            <w:r>
              <w:t xml:space="preserve"> </w:t>
            </w:r>
            <w:proofErr w:type="spellStart"/>
            <w:r>
              <w:t>хийх</w:t>
            </w:r>
            <w:proofErr w:type="spellEnd"/>
            <w:r>
              <w:t xml:space="preserve"> </w:t>
            </w:r>
            <w:proofErr w:type="spellStart"/>
            <w:r>
              <w:t>журам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 xml:space="preserve"> </w:t>
            </w:r>
            <w:proofErr w:type="spellStart"/>
            <w:r>
              <w:t>дээрх</w:t>
            </w:r>
            <w:proofErr w:type="spellEnd"/>
            <w:r>
              <w:t xml:space="preserve"> </w:t>
            </w:r>
            <w:proofErr w:type="spellStart"/>
            <w:r>
              <w:t>ажиглалт</w:t>
            </w:r>
            <w:proofErr w:type="spellEnd"/>
            <w:r>
              <w:t xml:space="preserve">, </w:t>
            </w:r>
            <w:proofErr w:type="spellStart"/>
            <w:r>
              <w:t>дүн</w:t>
            </w:r>
            <w:proofErr w:type="spellEnd"/>
            <w:r>
              <w:t xml:space="preserve"> </w:t>
            </w:r>
            <w:proofErr w:type="spellStart"/>
            <w:r>
              <w:t>шинжилгээ</w:t>
            </w:r>
            <w:proofErr w:type="spellEnd"/>
            <w:r>
              <w:t xml:space="preserve"> </w:t>
            </w:r>
            <w:proofErr w:type="spellStart"/>
            <w:r>
              <w:t>хийсэн</w:t>
            </w:r>
            <w:proofErr w:type="spellEnd"/>
            <w:r>
              <w:t xml:space="preserve"> </w:t>
            </w:r>
            <w:proofErr w:type="spellStart"/>
            <w:r>
              <w:t>тайлан</w:t>
            </w:r>
            <w:proofErr w:type="spellEnd"/>
            <w:r>
              <w:t xml:space="preserve">, </w:t>
            </w:r>
            <w:proofErr w:type="spellStart"/>
            <w:r>
              <w:t>нэр</w:t>
            </w:r>
            <w:proofErr w:type="spellEnd"/>
            <w:r>
              <w:t xml:space="preserve"> </w:t>
            </w:r>
            <w:proofErr w:type="spellStart"/>
            <w:r>
              <w:t>дэвшигчидтэй</w:t>
            </w:r>
            <w:proofErr w:type="spellEnd"/>
            <w:r>
              <w:t xml:space="preserve"> </w:t>
            </w:r>
            <w:proofErr w:type="spellStart"/>
            <w:r>
              <w:t>тогтоосон</w:t>
            </w:r>
            <w:proofErr w:type="spellEnd"/>
            <w:r>
              <w:t xml:space="preserve"> </w:t>
            </w:r>
            <w:proofErr w:type="spellStart"/>
            <w:r>
              <w:t>эргэх</w:t>
            </w:r>
            <w:proofErr w:type="spellEnd"/>
            <w:r>
              <w:t xml:space="preserve"> </w:t>
            </w:r>
            <w:proofErr w:type="spellStart"/>
            <w:r>
              <w:t>холбоо</w:t>
            </w:r>
            <w:proofErr w:type="spellEnd"/>
            <w:r>
              <w:t xml:space="preserve"> </w:t>
            </w:r>
            <w:proofErr w:type="spellStart"/>
            <w:r>
              <w:t>зэргийг</w:t>
            </w:r>
            <w:proofErr w:type="spellEnd"/>
            <w:r>
              <w:t xml:space="preserve"> </w:t>
            </w:r>
            <w:proofErr w:type="spellStart"/>
            <w:r>
              <w:t>оруулсан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</w:p>
        </w:tc>
        <w:tc>
          <w:tcPr>
            <w:tcW w:w="700" w:type="pct"/>
          </w:tcPr>
          <w:p w14:paraId="52DB43F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0CC4D4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8BC7241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07817EE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A3AEA17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555573F3" w14:textId="77777777" w:rsidTr="003B1FB9">
        <w:trPr>
          <w:cantSplit/>
        </w:trPr>
        <w:tc>
          <w:tcPr>
            <w:tcW w:w="187" w:type="pct"/>
            <w:vMerge/>
          </w:tcPr>
          <w:p w14:paraId="5FCE4FBB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08D5AD27" w14:textId="79791D01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6.2.2.3 </w:t>
            </w:r>
            <w:proofErr w:type="spellStart"/>
            <w:r>
              <w:t>Хэрэв</w:t>
            </w:r>
            <w:proofErr w:type="spellEnd"/>
            <w:r>
              <w:t xml:space="preserve"> </w:t>
            </w:r>
            <w:proofErr w:type="spellStart"/>
            <w:r>
              <w:t>шалгагч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шалгалтын</w:t>
            </w:r>
            <w:proofErr w:type="spellEnd"/>
            <w:r>
              <w:t xml:space="preserve"> </w:t>
            </w:r>
            <w:proofErr w:type="spellStart"/>
            <w:r>
              <w:t>явцад</w:t>
            </w:r>
            <w:proofErr w:type="spellEnd"/>
            <w:r>
              <w:t xml:space="preserve"> </w:t>
            </w:r>
            <w:proofErr w:type="spellStart"/>
            <w:r>
              <w:t>нэр</w:t>
            </w:r>
            <w:proofErr w:type="spellEnd"/>
            <w:r>
              <w:t xml:space="preserve"> </w:t>
            </w:r>
            <w:proofErr w:type="spellStart"/>
            <w:r>
              <w:t>дэвшигчтэй</w:t>
            </w:r>
            <w:proofErr w:type="spellEnd"/>
            <w:r>
              <w:t xml:space="preserve"> </w:t>
            </w:r>
            <w:proofErr w:type="spellStart"/>
            <w:r>
              <w:t>ашиг</w:t>
            </w:r>
            <w:proofErr w:type="spellEnd"/>
            <w:r>
              <w:t xml:space="preserve"> </w:t>
            </w:r>
            <w:proofErr w:type="spellStart"/>
            <w:r>
              <w:t>сонирхлын</w:t>
            </w:r>
            <w:proofErr w:type="spellEnd"/>
            <w:r>
              <w:t xml:space="preserve"> </w:t>
            </w:r>
            <w:proofErr w:type="spellStart"/>
            <w:r>
              <w:t>болзошгүй</w:t>
            </w:r>
            <w:proofErr w:type="spellEnd"/>
            <w:r>
              <w:t xml:space="preserve"> </w:t>
            </w:r>
            <w:proofErr w:type="spellStart"/>
            <w:r>
              <w:t>зөрчилтэй</w:t>
            </w:r>
            <w:proofErr w:type="spellEnd"/>
            <w:r>
              <w:t xml:space="preserve"> </w:t>
            </w:r>
            <w:proofErr w:type="spellStart"/>
            <w:r>
              <w:t>байвал</w:t>
            </w:r>
            <w:proofErr w:type="spellEnd"/>
            <w:r>
              <w:t xml:space="preserve"> </w:t>
            </w:r>
            <w:proofErr w:type="spellStart"/>
            <w:r>
              <w:t>тухайн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шалгалтын</w:t>
            </w:r>
            <w:proofErr w:type="spellEnd"/>
            <w:r>
              <w:t xml:space="preserve"> </w:t>
            </w:r>
            <w:proofErr w:type="spellStart"/>
            <w:r>
              <w:t>нууцлал</w:t>
            </w:r>
            <w:proofErr w:type="spellEnd"/>
            <w:r>
              <w:t xml:space="preserve"> </w:t>
            </w:r>
            <w:proofErr w:type="spellStart"/>
            <w:r>
              <w:t>ба</w:t>
            </w:r>
            <w:proofErr w:type="spellEnd"/>
            <w:r>
              <w:t xml:space="preserve"> </w:t>
            </w:r>
            <w:proofErr w:type="spellStart"/>
            <w:r>
              <w:t>шударга</w:t>
            </w:r>
            <w:proofErr w:type="spellEnd"/>
            <w:r>
              <w:t xml:space="preserve"> </w:t>
            </w:r>
            <w:proofErr w:type="spellStart"/>
            <w:r>
              <w:t>байдалд</w:t>
            </w:r>
            <w:proofErr w:type="spellEnd"/>
            <w:r>
              <w:t xml:space="preserve"> </w:t>
            </w:r>
            <w:proofErr w:type="spellStart"/>
            <w:r>
              <w:t>харшлах</w:t>
            </w:r>
            <w:proofErr w:type="spellEnd"/>
            <w:r>
              <w:t xml:space="preserve"> </w:t>
            </w:r>
            <w:proofErr w:type="spellStart"/>
            <w:r>
              <w:t>зүйл</w:t>
            </w:r>
            <w:proofErr w:type="spellEnd"/>
            <w:r>
              <w:t xml:space="preserve"> </w:t>
            </w:r>
            <w:proofErr w:type="spellStart"/>
            <w:r>
              <w:t>гарахгүй</w:t>
            </w:r>
            <w:proofErr w:type="spellEnd"/>
            <w:r>
              <w:t xml:space="preserve"> </w:t>
            </w:r>
            <w:proofErr w:type="spellStart"/>
            <w:r>
              <w:t>байх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хэмжээг</w:t>
            </w:r>
            <w:proofErr w:type="spellEnd"/>
            <w:r>
              <w:t xml:space="preserve"> </w:t>
            </w:r>
            <w:proofErr w:type="spellStart"/>
            <w:r>
              <w:t>авна</w:t>
            </w:r>
            <w:proofErr w:type="spellEnd"/>
            <w:r>
              <w:t xml:space="preserve">. </w:t>
            </w:r>
            <w:proofErr w:type="spellStart"/>
            <w:r>
              <w:t>Эдгээр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хэмжээг</w:t>
            </w:r>
            <w:proofErr w:type="spellEnd"/>
            <w:r>
              <w:t xml:space="preserve"> </w:t>
            </w:r>
            <w:proofErr w:type="spellStart"/>
            <w:r>
              <w:t>бүртгэнэ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08605A1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36C91D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72410D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DA6EE3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80E3D6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11645883" w14:textId="77777777" w:rsidTr="003B1FB9">
        <w:trPr>
          <w:cantSplit/>
        </w:trPr>
        <w:tc>
          <w:tcPr>
            <w:tcW w:w="187" w:type="pct"/>
            <w:vMerge/>
          </w:tcPr>
          <w:p w14:paraId="4AA73B54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0C9BE74D" w14:textId="591F1AB5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6.2.3 </w:t>
            </w:r>
            <w:proofErr w:type="spellStart"/>
            <w:r w:rsidRPr="00C42185">
              <w:rPr>
                <w:b/>
              </w:rPr>
              <w:t>Үнэлгээнд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оролцох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бусад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ажилтанд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тавих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шаардлага</w:t>
            </w:r>
            <w:proofErr w:type="spellEnd"/>
          </w:p>
        </w:tc>
        <w:tc>
          <w:tcPr>
            <w:tcW w:w="700" w:type="pct"/>
          </w:tcPr>
          <w:p w14:paraId="54052A0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529F2BB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551E5E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1EC721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6E2445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3CB88179" w14:textId="77777777" w:rsidTr="003B1FB9">
        <w:trPr>
          <w:cantSplit/>
        </w:trPr>
        <w:tc>
          <w:tcPr>
            <w:tcW w:w="187" w:type="pct"/>
            <w:vMerge/>
          </w:tcPr>
          <w:p w14:paraId="133C9A48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16F7690B" w14:textId="3A2190C7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6.2.3.1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хөндлөнгийн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хянагч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мэт</w:t>
            </w:r>
            <w:proofErr w:type="spellEnd"/>
            <w:r w:rsidRPr="00C42185">
              <w:t xml:space="preserve">) </w:t>
            </w:r>
            <w:proofErr w:type="spellStart"/>
            <w:r w:rsidRPr="00C42185">
              <w:t>хариуцлага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мэргэшилд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тавих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байрны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C8576E8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72F66B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08367E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C36977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55E4636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56BF7991" w14:textId="77777777" w:rsidTr="003B1FB9">
        <w:trPr>
          <w:cantSplit/>
        </w:trPr>
        <w:tc>
          <w:tcPr>
            <w:tcW w:w="187" w:type="pct"/>
            <w:vMerge/>
          </w:tcPr>
          <w:p w14:paraId="711DE348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22A5475B" w14:textId="65BC3730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6.2.3.2 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сонирхлын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болзошгүй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зөрчилтэй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байвал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тухайн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нууцлал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харшлах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Эдгээр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бүртгэнэ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9AF2DD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07DC13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36ADC8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59A4C87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B76C71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093597A9" w14:textId="77777777" w:rsidTr="003B1FB9">
        <w:trPr>
          <w:cantSplit/>
        </w:trPr>
        <w:tc>
          <w:tcPr>
            <w:tcW w:w="187" w:type="pct"/>
            <w:vMerge w:val="restart"/>
          </w:tcPr>
          <w:p w14:paraId="46E93FDC" w14:textId="3E3F8CA6" w:rsidR="00C85FD2" w:rsidRPr="00CC7304" w:rsidRDefault="00C85FD2" w:rsidP="00CC7304">
            <w:pPr>
              <w:ind w:right="-144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lastRenderedPageBreak/>
              <w:t>6.3</w:t>
            </w:r>
          </w:p>
        </w:tc>
        <w:tc>
          <w:tcPr>
            <w:tcW w:w="3603" w:type="pct"/>
            <w:gridSpan w:val="4"/>
          </w:tcPr>
          <w:p w14:paraId="5152E0DF" w14:textId="6135868A" w:rsidR="00C85FD2" w:rsidRPr="00FC0CB1" w:rsidRDefault="00C85FD2" w:rsidP="00DC3A7A">
            <w:pPr>
              <w:jc w:val="both"/>
              <w:rPr>
                <w:lang w:val="en-GB"/>
              </w:rPr>
            </w:pPr>
            <w:r w:rsidRPr="00CC7304">
              <w:rPr>
                <w:b/>
                <w:lang w:val="mn-MN"/>
              </w:rPr>
              <w:t>Аутсорсинг/Гаднаас гүйцэтгүүлэх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7389BDF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649058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A667F7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3DA57B81" w14:textId="77777777" w:rsidTr="003B1FB9">
        <w:trPr>
          <w:cantSplit/>
        </w:trPr>
        <w:tc>
          <w:tcPr>
            <w:tcW w:w="187" w:type="pct"/>
            <w:vMerge/>
          </w:tcPr>
          <w:p w14:paraId="36CB9362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5F617018" w14:textId="77777777" w:rsidR="00C85FD2" w:rsidRDefault="00C85FD2" w:rsidP="00DC3A7A">
            <w:pPr>
              <w:jc w:val="both"/>
            </w:pPr>
            <w:r>
              <w:rPr>
                <w:b/>
                <w:lang w:val="mn-MN"/>
              </w:rPr>
              <w:t xml:space="preserve">6.3.1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холбоотой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гүйцэтгэдэг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гадны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нууцлал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сонирхлын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зөрчлийг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оролцуулан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харилцан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тохиролцсон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  <w:p w14:paraId="3AE1DB50" w14:textId="21D6C5FF" w:rsidR="003B1FB9" w:rsidRPr="00DC3A7A" w:rsidRDefault="003B1FB9" w:rsidP="00DC3A7A">
            <w:pPr>
              <w:jc w:val="both"/>
              <w:rPr>
                <w:b/>
                <w:lang w:val="mn-MN"/>
              </w:rPr>
            </w:pPr>
            <w:r>
              <w:t xml:space="preserve">ТАЙЛБАР: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улсын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стандартад</w:t>
            </w:r>
            <w:proofErr w:type="spellEnd"/>
            <w:r>
              <w:t xml:space="preserve"> “</w:t>
            </w:r>
            <w:proofErr w:type="spellStart"/>
            <w:r>
              <w:t>Хавсран</w:t>
            </w:r>
            <w:proofErr w:type="spellEnd"/>
            <w:r>
              <w:t xml:space="preserve"> </w:t>
            </w:r>
            <w:proofErr w:type="spellStart"/>
            <w:r>
              <w:t>гүйцэтгэгч</w:t>
            </w:r>
            <w:proofErr w:type="spellEnd"/>
            <w:r>
              <w:t xml:space="preserve">” </w:t>
            </w:r>
            <w:proofErr w:type="spellStart"/>
            <w:r>
              <w:t>болон</w:t>
            </w:r>
            <w:proofErr w:type="spellEnd"/>
            <w:r>
              <w:t xml:space="preserve"> “</w:t>
            </w:r>
            <w:proofErr w:type="spellStart"/>
            <w:r>
              <w:t>гаднаас</w:t>
            </w:r>
            <w:proofErr w:type="spellEnd"/>
            <w:r>
              <w:t xml:space="preserve"> </w:t>
            </w:r>
            <w:proofErr w:type="spellStart"/>
            <w:r>
              <w:t>гүйцэтгүүлэх</w:t>
            </w:r>
            <w:proofErr w:type="spellEnd"/>
            <w:r>
              <w:t xml:space="preserve">” </w:t>
            </w:r>
            <w:proofErr w:type="spellStart"/>
            <w:r>
              <w:t>гэсэн</w:t>
            </w:r>
            <w:proofErr w:type="spellEnd"/>
            <w:r>
              <w:t xml:space="preserve"> </w:t>
            </w:r>
            <w:proofErr w:type="spellStart"/>
            <w:r>
              <w:t>нэр</w:t>
            </w:r>
            <w:proofErr w:type="spellEnd"/>
            <w:r>
              <w:t xml:space="preserve"> </w:t>
            </w:r>
            <w:proofErr w:type="spellStart"/>
            <w:r>
              <w:t>томъѐог</w:t>
            </w:r>
            <w:proofErr w:type="spellEnd"/>
            <w:r>
              <w:t xml:space="preserve"> </w:t>
            </w:r>
            <w:proofErr w:type="spellStart"/>
            <w:r>
              <w:t>төстэй</w:t>
            </w:r>
            <w:proofErr w:type="spellEnd"/>
            <w:r>
              <w:t xml:space="preserve"> </w:t>
            </w:r>
            <w:proofErr w:type="spellStart"/>
            <w:r>
              <w:t>байдлаар</w:t>
            </w:r>
            <w:proofErr w:type="spellEnd"/>
            <w:r>
              <w:t xml:space="preserve"> </w:t>
            </w:r>
            <w:proofErr w:type="spellStart"/>
            <w:r>
              <w:t>авч</w:t>
            </w:r>
            <w:proofErr w:type="spellEnd"/>
            <w:r>
              <w:t xml:space="preserve"> </w:t>
            </w:r>
            <w:proofErr w:type="spellStart"/>
            <w:r>
              <w:t>үзнэ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05A75532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F7C1D6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781DCA0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BF9D40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A4895BF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2873ADAE" w14:textId="77777777" w:rsidTr="003B1FB9">
        <w:trPr>
          <w:cantSplit/>
        </w:trPr>
        <w:tc>
          <w:tcPr>
            <w:tcW w:w="187" w:type="pct"/>
            <w:vMerge/>
          </w:tcPr>
          <w:p w14:paraId="29FB0566" w14:textId="77777777" w:rsidR="00C85FD2" w:rsidRPr="00FC0CB1" w:rsidRDefault="00C85FD2" w:rsidP="00DC3A7A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1E0AE669" w14:textId="12AAF2EC" w:rsidR="00C85FD2" w:rsidRPr="00DC3A7A" w:rsidRDefault="00C85FD2" w:rsidP="00DC3A7A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6.3.2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холбогдолтой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гаднаас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гүйцэтгүүлэхдээ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зүйлийг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3360125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9D6A85A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B058293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D6F213C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B5AE0ED" w14:textId="77777777" w:rsidR="00C85FD2" w:rsidRPr="00FC0CB1" w:rsidRDefault="00C85FD2" w:rsidP="00DC3A7A">
            <w:pPr>
              <w:jc w:val="both"/>
              <w:rPr>
                <w:lang w:val="en-GB"/>
              </w:rPr>
            </w:pPr>
          </w:p>
        </w:tc>
      </w:tr>
      <w:tr w:rsidR="00C85FD2" w:rsidRPr="00FC0CB1" w14:paraId="4C974B51" w14:textId="77777777" w:rsidTr="003B1FB9">
        <w:trPr>
          <w:cantSplit/>
        </w:trPr>
        <w:tc>
          <w:tcPr>
            <w:tcW w:w="187" w:type="pct"/>
            <w:vMerge/>
          </w:tcPr>
          <w:p w14:paraId="03FD12E9" w14:textId="77777777" w:rsidR="00C85FD2" w:rsidRPr="00FC0CB1" w:rsidRDefault="00C85FD2" w:rsidP="006A29F3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1ECB14A4" w14:textId="2B684780" w:rsidR="00C85FD2" w:rsidRPr="00DC3A7A" w:rsidRDefault="00C85FD2" w:rsidP="006A29F3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2FC2FB21" w14:textId="5A8BD224" w:rsidR="00C85FD2" w:rsidRPr="00DC3A7A" w:rsidRDefault="00C85FD2" w:rsidP="006A29F3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гаднаас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гүйцэтгүүлж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хүлээнэ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6FE3A08E" w14:textId="6948FA9B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A9364A5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388C78F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15CACF0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B6353EC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</w:tr>
      <w:tr w:rsidR="00C85FD2" w:rsidRPr="00FC0CB1" w14:paraId="5DD9CD34" w14:textId="77777777" w:rsidTr="003B1FB9">
        <w:trPr>
          <w:cantSplit/>
        </w:trPr>
        <w:tc>
          <w:tcPr>
            <w:tcW w:w="187" w:type="pct"/>
            <w:vMerge/>
          </w:tcPr>
          <w:p w14:paraId="10826C34" w14:textId="77777777" w:rsidR="00C85FD2" w:rsidRPr="00FC0CB1" w:rsidRDefault="00C85FD2" w:rsidP="006A29F3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767DC72D" w14:textId="41098459" w:rsidR="00C85FD2" w:rsidRPr="00DC3A7A" w:rsidRDefault="00C85FD2" w:rsidP="006A29F3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294A8D35" w14:textId="252718EF" w:rsidR="00C85FD2" w:rsidRPr="00DC3A7A" w:rsidRDefault="00C85FD2" w:rsidP="006A29F3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гаднаас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гүйцэтгүүлж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чадавхитай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улсын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524F03B4" w14:textId="797C1BFC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C4E020F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7B1C1FC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96B8D6E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E1D873B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</w:tr>
      <w:tr w:rsidR="00C85FD2" w:rsidRPr="00FC0CB1" w14:paraId="4034D95D" w14:textId="77777777" w:rsidTr="003B1FB9">
        <w:trPr>
          <w:cantSplit/>
        </w:trPr>
        <w:tc>
          <w:tcPr>
            <w:tcW w:w="187" w:type="pct"/>
            <w:vMerge/>
          </w:tcPr>
          <w:p w14:paraId="04FC9D48" w14:textId="77777777" w:rsidR="00C85FD2" w:rsidRPr="00FC0CB1" w:rsidRDefault="00C85FD2" w:rsidP="006A29F3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6A2A7C84" w14:textId="67F4510E" w:rsidR="00C85FD2" w:rsidRPr="00DC3A7A" w:rsidRDefault="00C85FD2" w:rsidP="006A29F3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3D7E1479" w14:textId="22D663D3" w:rsidR="00C85FD2" w:rsidRPr="00DC3A7A" w:rsidRDefault="00C85FD2" w:rsidP="006A29F3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гаднаас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гүйцэтгүүлж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мониторинг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явуулахдаа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AF7B7FB" w14:textId="72BC510B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C5A04D5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478218A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FAB93E2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4551C8B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</w:tr>
      <w:tr w:rsidR="00C85FD2" w:rsidRPr="00FC0CB1" w14:paraId="047C3050" w14:textId="77777777" w:rsidTr="003B1FB9">
        <w:trPr>
          <w:cantSplit/>
        </w:trPr>
        <w:tc>
          <w:tcPr>
            <w:tcW w:w="187" w:type="pct"/>
            <w:vMerge/>
          </w:tcPr>
          <w:p w14:paraId="6AF56307" w14:textId="77777777" w:rsidR="00C85FD2" w:rsidRPr="00FC0CB1" w:rsidRDefault="00C85FD2" w:rsidP="006A29F3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62E4EEB0" w14:textId="15C0520C" w:rsidR="00C85FD2" w:rsidRPr="00DC3A7A" w:rsidRDefault="00C85FD2" w:rsidP="006A29F3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669C1ADA" w14:textId="0E185946" w:rsidR="00C85FD2" w:rsidRPr="00DC3A7A" w:rsidRDefault="00C85FD2" w:rsidP="006A29F3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гаднаас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гүйцэтгүүлж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холбоотой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нотлох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бүртгэлтэй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</w:p>
        </w:tc>
        <w:tc>
          <w:tcPr>
            <w:tcW w:w="700" w:type="pct"/>
          </w:tcPr>
          <w:p w14:paraId="03A5CC8E" w14:textId="2FA1A0A1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AA5054F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7C95122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13A705A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9F4EEDC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</w:tr>
      <w:tr w:rsidR="00C85FD2" w:rsidRPr="00FC0CB1" w14:paraId="6503084F" w14:textId="77777777" w:rsidTr="003B1FB9">
        <w:trPr>
          <w:cantSplit/>
        </w:trPr>
        <w:tc>
          <w:tcPr>
            <w:tcW w:w="187" w:type="pct"/>
            <w:vMerge/>
          </w:tcPr>
          <w:p w14:paraId="3F54D093" w14:textId="77777777" w:rsidR="00C85FD2" w:rsidRPr="00FC0CB1" w:rsidRDefault="00C85FD2" w:rsidP="006A29F3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33D27D3B" w14:textId="57258DC6" w:rsidR="00C85FD2" w:rsidRPr="00DC3A7A" w:rsidRDefault="00C85FD2" w:rsidP="006A29F3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6FF1856B" w14:textId="56BCB95F" w:rsidR="00C85FD2" w:rsidRPr="00DC3A7A" w:rsidRDefault="00C85FD2" w:rsidP="006A29F3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гаднаас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байгууллагуудын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жагсаалтыг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хадгална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D1B1481" w14:textId="331CB8FD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2EE6B10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F8E0242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5F94F5B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8663B6F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</w:tr>
      <w:tr w:rsidR="00C85FD2" w:rsidRPr="00FC0CB1" w14:paraId="30F66A1D" w14:textId="77777777" w:rsidTr="003B1FB9">
        <w:trPr>
          <w:cantSplit/>
        </w:trPr>
        <w:tc>
          <w:tcPr>
            <w:tcW w:w="187" w:type="pct"/>
            <w:vMerge w:val="restart"/>
          </w:tcPr>
          <w:p w14:paraId="3E7C66AC" w14:textId="4B17ECEE" w:rsidR="00C85FD2" w:rsidRPr="00CC7304" w:rsidRDefault="00C85FD2" w:rsidP="00CC7304">
            <w:pPr>
              <w:ind w:right="-144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6.4</w:t>
            </w:r>
          </w:p>
        </w:tc>
        <w:tc>
          <w:tcPr>
            <w:tcW w:w="3603" w:type="pct"/>
            <w:gridSpan w:val="4"/>
          </w:tcPr>
          <w:p w14:paraId="0642197A" w14:textId="1D2256D2" w:rsidR="00C85FD2" w:rsidRPr="00FC0CB1" w:rsidRDefault="00C85FD2" w:rsidP="006A29F3">
            <w:pPr>
              <w:jc w:val="both"/>
              <w:rPr>
                <w:lang w:val="en-GB"/>
              </w:rPr>
            </w:pPr>
            <w:proofErr w:type="spellStart"/>
            <w:r w:rsidRPr="006A29F3">
              <w:rPr>
                <w:b/>
              </w:rPr>
              <w:t>Бусад</w:t>
            </w:r>
            <w:proofErr w:type="spellEnd"/>
            <w:r w:rsidRPr="006A29F3">
              <w:rPr>
                <w:b/>
              </w:rPr>
              <w:t xml:space="preserve"> </w:t>
            </w:r>
            <w:proofErr w:type="spellStart"/>
            <w:r w:rsidRPr="006A29F3">
              <w:rPr>
                <w:b/>
              </w:rPr>
              <w:t>нөөцүүд</w:t>
            </w:r>
            <w:proofErr w:type="spellEnd"/>
          </w:p>
        </w:tc>
        <w:tc>
          <w:tcPr>
            <w:tcW w:w="160" w:type="pct"/>
            <w:shd w:val="clear" w:color="auto" w:fill="D9D9D9" w:themeFill="background1" w:themeFillShade="D9"/>
          </w:tcPr>
          <w:p w14:paraId="30D82075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E61F8C0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F90CC32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</w:tr>
      <w:tr w:rsidR="00C85FD2" w:rsidRPr="00FC0CB1" w14:paraId="259C50A6" w14:textId="77777777" w:rsidTr="003B1FB9">
        <w:trPr>
          <w:cantSplit/>
        </w:trPr>
        <w:tc>
          <w:tcPr>
            <w:tcW w:w="187" w:type="pct"/>
            <w:vMerge/>
          </w:tcPr>
          <w:p w14:paraId="268256B6" w14:textId="77777777" w:rsidR="00C85FD2" w:rsidRPr="00FC0CB1" w:rsidRDefault="00C85FD2" w:rsidP="006A29F3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7145582F" w14:textId="3A5F5013" w:rsidR="00C85FD2" w:rsidRPr="00DC3A7A" w:rsidRDefault="00C85FD2" w:rsidP="006A29F3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талбай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тоног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төхөөрөмж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нөөцийг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багтаасан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байртай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C54FBA3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34659BB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CED39A5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3C93933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9A40D3A" w14:textId="77777777" w:rsidR="00C85FD2" w:rsidRPr="00FC0CB1" w:rsidRDefault="00C85FD2" w:rsidP="006A29F3">
            <w:pPr>
              <w:jc w:val="both"/>
              <w:rPr>
                <w:lang w:val="en-GB"/>
              </w:rPr>
            </w:pPr>
          </w:p>
        </w:tc>
      </w:tr>
      <w:tr w:rsidR="006A29F3" w:rsidRPr="00FC0CB1" w14:paraId="70676747" w14:textId="77777777" w:rsidTr="003B1FB9">
        <w:trPr>
          <w:cantSplit/>
        </w:trPr>
        <w:tc>
          <w:tcPr>
            <w:tcW w:w="3790" w:type="pct"/>
            <w:gridSpan w:val="5"/>
          </w:tcPr>
          <w:p w14:paraId="243437F8" w14:textId="51D583E8" w:rsidR="006A29F3" w:rsidRPr="00CC7304" w:rsidRDefault="00CC7304" w:rsidP="006A29F3">
            <w:pPr>
              <w:jc w:val="both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7 БҮРТГЭЛ БОЛОН МЭДЭЭЛЭЛД ТАВИХ ШААРДЛАГА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0253F9C4" w14:textId="77777777" w:rsidR="006A29F3" w:rsidRPr="00FC0CB1" w:rsidRDefault="006A29F3" w:rsidP="006A29F3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AA1916B" w14:textId="77777777" w:rsidR="006A29F3" w:rsidRPr="00FC0CB1" w:rsidRDefault="006A29F3" w:rsidP="006A29F3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3549F12" w14:textId="77777777" w:rsidR="006A29F3" w:rsidRPr="00FC0CB1" w:rsidRDefault="006A29F3" w:rsidP="006A29F3">
            <w:pPr>
              <w:jc w:val="both"/>
              <w:rPr>
                <w:lang w:val="en-GB"/>
              </w:rPr>
            </w:pPr>
          </w:p>
        </w:tc>
      </w:tr>
      <w:tr w:rsidR="00C85FD2" w:rsidRPr="00FC0CB1" w14:paraId="04DBD0B3" w14:textId="77777777" w:rsidTr="003B1FB9">
        <w:trPr>
          <w:cantSplit/>
        </w:trPr>
        <w:tc>
          <w:tcPr>
            <w:tcW w:w="187" w:type="pct"/>
            <w:vMerge w:val="restart"/>
          </w:tcPr>
          <w:p w14:paraId="788DA216" w14:textId="749BA939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  <w:r w:rsidRPr="00CC7304">
              <w:rPr>
                <w:b/>
                <w:lang w:val="mn-MN"/>
              </w:rPr>
              <w:t>7.1</w:t>
            </w:r>
          </w:p>
        </w:tc>
        <w:tc>
          <w:tcPr>
            <w:tcW w:w="3603" w:type="pct"/>
            <w:gridSpan w:val="4"/>
          </w:tcPr>
          <w:p w14:paraId="160699E5" w14:textId="7F788FE1" w:rsidR="00C85FD2" w:rsidRPr="00FC0CB1" w:rsidRDefault="00C85FD2" w:rsidP="00CC7304">
            <w:pPr>
              <w:jc w:val="both"/>
              <w:rPr>
                <w:lang w:val="en-GB"/>
              </w:rPr>
            </w:pPr>
            <w:proofErr w:type="spellStart"/>
            <w:r w:rsidRPr="00CC7304">
              <w:rPr>
                <w:b/>
              </w:rPr>
              <w:t>Хүсэлт</w:t>
            </w:r>
            <w:proofErr w:type="spellEnd"/>
            <w:r w:rsidRPr="00CC7304">
              <w:rPr>
                <w:b/>
              </w:rPr>
              <w:t xml:space="preserve"> </w:t>
            </w:r>
            <w:proofErr w:type="spellStart"/>
            <w:r w:rsidRPr="00CC7304">
              <w:rPr>
                <w:b/>
              </w:rPr>
              <w:t>гаргагч</w:t>
            </w:r>
            <w:proofErr w:type="spellEnd"/>
            <w:r w:rsidRPr="00CC7304">
              <w:rPr>
                <w:b/>
              </w:rPr>
              <w:t xml:space="preserve">, </w:t>
            </w:r>
            <w:proofErr w:type="spellStart"/>
            <w:r w:rsidRPr="00CC7304">
              <w:rPr>
                <w:b/>
              </w:rPr>
              <w:t>нэр</w:t>
            </w:r>
            <w:proofErr w:type="spellEnd"/>
            <w:r w:rsidRPr="00CC7304">
              <w:rPr>
                <w:b/>
              </w:rPr>
              <w:t xml:space="preserve"> </w:t>
            </w:r>
            <w:proofErr w:type="spellStart"/>
            <w:r w:rsidRPr="00CC7304">
              <w:rPr>
                <w:b/>
              </w:rPr>
              <w:t>дэвшигч</w:t>
            </w:r>
            <w:proofErr w:type="spellEnd"/>
            <w:r w:rsidRPr="00CC7304">
              <w:rPr>
                <w:b/>
              </w:rPr>
              <w:t xml:space="preserve"> </w:t>
            </w:r>
            <w:proofErr w:type="spellStart"/>
            <w:r w:rsidRPr="00CC7304">
              <w:rPr>
                <w:b/>
              </w:rPr>
              <w:t>болон</w:t>
            </w:r>
            <w:proofErr w:type="spellEnd"/>
            <w:r w:rsidRPr="00CC7304">
              <w:rPr>
                <w:b/>
              </w:rPr>
              <w:t xml:space="preserve"> </w:t>
            </w:r>
            <w:proofErr w:type="spellStart"/>
            <w:r w:rsidRPr="00CC7304">
              <w:rPr>
                <w:b/>
              </w:rPr>
              <w:t>баталгаажсан</w:t>
            </w:r>
            <w:proofErr w:type="spellEnd"/>
            <w:r w:rsidRPr="00CC7304">
              <w:rPr>
                <w:b/>
              </w:rPr>
              <w:t xml:space="preserve"> </w:t>
            </w:r>
            <w:proofErr w:type="spellStart"/>
            <w:r w:rsidRPr="00CC7304">
              <w:rPr>
                <w:b/>
              </w:rPr>
              <w:t>ажилтны</w:t>
            </w:r>
            <w:proofErr w:type="spellEnd"/>
            <w:r w:rsidRPr="00CC7304">
              <w:rPr>
                <w:b/>
              </w:rPr>
              <w:t xml:space="preserve"> </w:t>
            </w:r>
            <w:proofErr w:type="spellStart"/>
            <w:r w:rsidRPr="00CC7304">
              <w:rPr>
                <w:b/>
              </w:rPr>
              <w:t>бүртгэл</w:t>
            </w:r>
            <w:proofErr w:type="spellEnd"/>
          </w:p>
        </w:tc>
        <w:tc>
          <w:tcPr>
            <w:tcW w:w="160" w:type="pct"/>
            <w:shd w:val="clear" w:color="auto" w:fill="D9D9D9" w:themeFill="background1" w:themeFillShade="D9"/>
          </w:tcPr>
          <w:p w14:paraId="164A9879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6C808DD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308D4E4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0EA10410" w14:textId="77777777" w:rsidTr="003B1FB9">
        <w:trPr>
          <w:cantSplit/>
        </w:trPr>
        <w:tc>
          <w:tcPr>
            <w:tcW w:w="187" w:type="pct"/>
            <w:vMerge/>
          </w:tcPr>
          <w:p w14:paraId="55369365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29C17C8F" w14:textId="00FC6EC6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7.1.1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бүртгэлүүдийг</w:t>
            </w:r>
            <w:proofErr w:type="spellEnd"/>
            <w:r>
              <w:t xml:space="preserve"> </w:t>
            </w:r>
            <w:proofErr w:type="spellStart"/>
            <w:r>
              <w:t>хөтөлж</w:t>
            </w:r>
            <w:proofErr w:type="spellEnd"/>
            <w:r>
              <w:t xml:space="preserve">, </w:t>
            </w:r>
            <w:proofErr w:type="spellStart"/>
            <w:r>
              <w:t>хадгална</w:t>
            </w:r>
            <w:proofErr w:type="spellEnd"/>
            <w:r>
              <w:t xml:space="preserve">. </w:t>
            </w:r>
            <w:proofErr w:type="spellStart"/>
            <w:r>
              <w:t>Эдгээр</w:t>
            </w:r>
            <w:proofErr w:type="spellEnd"/>
            <w:r>
              <w:t xml:space="preserve"> </w:t>
            </w:r>
            <w:proofErr w:type="spellStart"/>
            <w:r>
              <w:t>бүртгэлүүд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баталгаажсан</w:t>
            </w:r>
            <w:proofErr w:type="spellEnd"/>
            <w:r>
              <w:t xml:space="preserve"> </w:t>
            </w:r>
            <w:proofErr w:type="spellStart"/>
            <w:r>
              <w:t>ажилтны</w:t>
            </w:r>
            <w:proofErr w:type="spellEnd"/>
            <w:r>
              <w:t xml:space="preserve"> </w:t>
            </w:r>
            <w:proofErr w:type="spellStart"/>
            <w:r>
              <w:t>эрх</w:t>
            </w:r>
            <w:proofErr w:type="spellEnd"/>
            <w:r>
              <w:t xml:space="preserve"> </w:t>
            </w:r>
            <w:proofErr w:type="spellStart"/>
            <w:r>
              <w:t>зүйн</w:t>
            </w:r>
            <w:proofErr w:type="spellEnd"/>
            <w:r>
              <w:t xml:space="preserve"> </w:t>
            </w:r>
            <w:proofErr w:type="spellStart"/>
            <w:r>
              <w:t>байдлыг</w:t>
            </w:r>
            <w:proofErr w:type="spellEnd"/>
            <w:r>
              <w:t xml:space="preserve"> </w:t>
            </w:r>
            <w:proofErr w:type="spellStart"/>
            <w:r>
              <w:t>нотлох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хэрэгслийг</w:t>
            </w:r>
            <w:proofErr w:type="spellEnd"/>
            <w:r>
              <w:t xml:space="preserve"> </w:t>
            </w:r>
            <w:proofErr w:type="spellStart"/>
            <w:r>
              <w:t>агуулна</w:t>
            </w:r>
            <w:proofErr w:type="spellEnd"/>
            <w:r>
              <w:t xml:space="preserve">. </w:t>
            </w:r>
            <w:proofErr w:type="spellStart"/>
            <w:r>
              <w:t>Эдгээр</w:t>
            </w:r>
            <w:proofErr w:type="spellEnd"/>
            <w:r>
              <w:t xml:space="preserve"> </w:t>
            </w:r>
            <w:proofErr w:type="spellStart"/>
            <w:r>
              <w:t>бүртгэлүүд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баталгаажуулалт</w:t>
            </w:r>
            <w:proofErr w:type="spellEnd"/>
            <w:r>
              <w:t xml:space="preserve"> </w:t>
            </w:r>
            <w:proofErr w:type="spellStart"/>
            <w:r>
              <w:t>буюу</w:t>
            </w:r>
            <w:proofErr w:type="spellEnd"/>
            <w:r>
              <w:t xml:space="preserve"> </w:t>
            </w:r>
            <w:proofErr w:type="spellStart"/>
            <w:r>
              <w:t>давтан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явц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нөлөөлтэй</w:t>
            </w:r>
            <w:proofErr w:type="spellEnd"/>
            <w:r>
              <w:t xml:space="preserve"> </w:t>
            </w:r>
            <w:proofErr w:type="spellStart"/>
            <w:r>
              <w:t>хэрэгжиж</w:t>
            </w:r>
            <w:proofErr w:type="spellEnd"/>
            <w:r>
              <w:t xml:space="preserve"> </w:t>
            </w:r>
            <w:proofErr w:type="spellStart"/>
            <w:r>
              <w:t>дууссаныг</w:t>
            </w:r>
            <w:proofErr w:type="spellEnd"/>
            <w:r>
              <w:t xml:space="preserve">, </w:t>
            </w:r>
            <w:proofErr w:type="spellStart"/>
            <w:r>
              <w:t>ялангуяа</w:t>
            </w:r>
            <w:proofErr w:type="spellEnd"/>
            <w:r>
              <w:t xml:space="preserve"> </w:t>
            </w:r>
            <w:proofErr w:type="spellStart"/>
            <w:r>
              <w:t>өргөдлийн</w:t>
            </w:r>
            <w:proofErr w:type="spellEnd"/>
            <w:r>
              <w:t xml:space="preserve"> </w:t>
            </w:r>
            <w:proofErr w:type="spellStart"/>
            <w:r>
              <w:t>маягт</w:t>
            </w:r>
            <w:proofErr w:type="spellEnd"/>
            <w:r>
              <w:t xml:space="preserve">, </w:t>
            </w:r>
            <w:proofErr w:type="spellStart"/>
            <w:r>
              <w:t>үнэлгээний</w:t>
            </w:r>
            <w:proofErr w:type="spellEnd"/>
            <w:r>
              <w:t xml:space="preserve"> </w:t>
            </w:r>
            <w:proofErr w:type="spellStart"/>
            <w:r>
              <w:t>тайлан</w:t>
            </w:r>
            <w:proofErr w:type="spellEnd"/>
            <w:r>
              <w:t xml:space="preserve"> (</w:t>
            </w:r>
            <w:proofErr w:type="spellStart"/>
            <w:r>
              <w:t>шалгалтын</w:t>
            </w:r>
            <w:proofErr w:type="spellEnd"/>
            <w:r>
              <w:t xml:space="preserve"> </w:t>
            </w:r>
            <w:proofErr w:type="spellStart"/>
            <w:r>
              <w:t>бүртгэл</w:t>
            </w:r>
            <w:proofErr w:type="spellEnd"/>
            <w:r>
              <w:t xml:space="preserve"> </w:t>
            </w:r>
            <w:proofErr w:type="spellStart"/>
            <w:r>
              <w:t>орно</w:t>
            </w:r>
            <w:proofErr w:type="spellEnd"/>
            <w:r>
              <w:t xml:space="preserve">)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баталгаажуулалтыг</w:t>
            </w:r>
            <w:proofErr w:type="spellEnd"/>
            <w:r>
              <w:t xml:space="preserve"> </w:t>
            </w:r>
            <w:proofErr w:type="spellStart"/>
            <w:r>
              <w:t>олгох</w:t>
            </w:r>
            <w:proofErr w:type="spellEnd"/>
            <w:r>
              <w:t xml:space="preserve">, </w:t>
            </w:r>
            <w:proofErr w:type="spellStart"/>
            <w:r>
              <w:t>хадгалах</w:t>
            </w:r>
            <w:proofErr w:type="spellEnd"/>
            <w:r>
              <w:t xml:space="preserve">, </w:t>
            </w:r>
            <w:proofErr w:type="spellStart"/>
            <w:r>
              <w:t>давтан</w:t>
            </w:r>
            <w:proofErr w:type="spellEnd"/>
            <w:r>
              <w:t xml:space="preserve"> </w:t>
            </w:r>
            <w:proofErr w:type="spellStart"/>
            <w:r>
              <w:t>баталгаажуулах</w:t>
            </w:r>
            <w:proofErr w:type="spellEnd"/>
            <w:r>
              <w:t xml:space="preserve">, </w:t>
            </w:r>
            <w:proofErr w:type="spellStart"/>
            <w:r>
              <w:t>хүрээг</w:t>
            </w:r>
            <w:proofErr w:type="spellEnd"/>
            <w:r>
              <w:t xml:space="preserve"> </w:t>
            </w:r>
            <w:proofErr w:type="spellStart"/>
            <w:r>
              <w:t>өргөтгөсөн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хассан</w:t>
            </w:r>
            <w:proofErr w:type="spellEnd"/>
            <w:r>
              <w:t xml:space="preserve">, </w:t>
            </w:r>
            <w:proofErr w:type="spellStart"/>
            <w:r>
              <w:t>түдгэлзүүлсэн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цуцалсан</w:t>
            </w:r>
            <w:proofErr w:type="spellEnd"/>
            <w:r>
              <w:t xml:space="preserve"> </w:t>
            </w:r>
            <w:proofErr w:type="spellStart"/>
            <w:r>
              <w:t>зэрэг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холбогдох</w:t>
            </w:r>
            <w:proofErr w:type="spellEnd"/>
            <w:r>
              <w:t xml:space="preserve"> </w:t>
            </w:r>
            <w:proofErr w:type="spellStart"/>
            <w:r>
              <w:t>баримт</w:t>
            </w:r>
            <w:proofErr w:type="spellEnd"/>
            <w:r>
              <w:t xml:space="preserve"> </w:t>
            </w:r>
            <w:proofErr w:type="spellStart"/>
            <w:r>
              <w:t>бичгүүдийн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7ED43EE1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F7D4223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35F110D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11E25D9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C9EAEB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61BE1D1B" w14:textId="77777777" w:rsidTr="003B1FB9">
        <w:trPr>
          <w:cantSplit/>
        </w:trPr>
        <w:tc>
          <w:tcPr>
            <w:tcW w:w="187" w:type="pct"/>
            <w:vMerge/>
          </w:tcPr>
          <w:p w14:paraId="4A946A7B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3AC5C1AF" w14:textId="11D04E5E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7.1.2 </w:t>
            </w:r>
            <w:proofErr w:type="spellStart"/>
            <w:r>
              <w:t>Бүртгэлүүд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явцын</w:t>
            </w:r>
            <w:proofErr w:type="spellEnd"/>
            <w:r>
              <w:t xml:space="preserve"> </w:t>
            </w:r>
            <w:proofErr w:type="spellStart"/>
            <w:r>
              <w:t>нэгдмэл</w:t>
            </w:r>
            <w:proofErr w:type="spellEnd"/>
            <w:r>
              <w:t xml:space="preserve"> </w:t>
            </w:r>
            <w:proofErr w:type="spellStart"/>
            <w:r>
              <w:t>байдал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мэдээллийн</w:t>
            </w:r>
            <w:proofErr w:type="spellEnd"/>
            <w:r>
              <w:t xml:space="preserve"> </w:t>
            </w:r>
            <w:proofErr w:type="spellStart"/>
            <w:r>
              <w:t>нууц</w:t>
            </w:r>
            <w:proofErr w:type="spellEnd"/>
            <w:r>
              <w:t xml:space="preserve"> </w:t>
            </w:r>
            <w:proofErr w:type="spellStart"/>
            <w:r>
              <w:t>байдлыг</w:t>
            </w:r>
            <w:proofErr w:type="spellEnd"/>
            <w:r>
              <w:t xml:space="preserve"> </w:t>
            </w:r>
            <w:proofErr w:type="spellStart"/>
            <w:r>
              <w:t>хангаж</w:t>
            </w:r>
            <w:proofErr w:type="spellEnd"/>
            <w:r>
              <w:t xml:space="preserve"> </w:t>
            </w:r>
            <w:proofErr w:type="spellStart"/>
            <w:r>
              <w:t>байхаар</w:t>
            </w:r>
            <w:proofErr w:type="spellEnd"/>
            <w:r>
              <w:t xml:space="preserve"> </w:t>
            </w:r>
            <w:proofErr w:type="spellStart"/>
            <w:r>
              <w:t>тодорхойлж</w:t>
            </w:r>
            <w:proofErr w:type="spellEnd"/>
            <w:r>
              <w:t xml:space="preserve">, </w:t>
            </w:r>
            <w:proofErr w:type="spellStart"/>
            <w:r>
              <w:t>удирдаж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хуваарилж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Тухайн</w:t>
            </w:r>
            <w:proofErr w:type="spellEnd"/>
            <w:r>
              <w:t xml:space="preserve"> </w:t>
            </w:r>
            <w:proofErr w:type="spellStart"/>
            <w:r>
              <w:t>бүртгэлүүдийг</w:t>
            </w:r>
            <w:proofErr w:type="spellEnd"/>
            <w:r>
              <w:t xml:space="preserve"> </w:t>
            </w:r>
            <w:proofErr w:type="spellStart"/>
            <w:r>
              <w:t>наад</w:t>
            </w:r>
            <w:proofErr w:type="spellEnd"/>
            <w:r>
              <w:t xml:space="preserve"> </w:t>
            </w:r>
            <w:proofErr w:type="spellStart"/>
            <w:r>
              <w:t>зах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нэг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мөчлөг</w:t>
            </w:r>
            <w:proofErr w:type="spellEnd"/>
            <w:r>
              <w:t xml:space="preserve"> </w:t>
            </w:r>
            <w:proofErr w:type="spellStart"/>
            <w:r>
              <w:t>буюу</w:t>
            </w:r>
            <w:proofErr w:type="spellEnd"/>
            <w:r>
              <w:t xml:space="preserve"> </w:t>
            </w:r>
            <w:proofErr w:type="spellStart"/>
            <w:r>
              <w:t>зөвшилцсөн</w:t>
            </w:r>
            <w:proofErr w:type="spellEnd"/>
            <w:r>
              <w:t xml:space="preserve"> </w:t>
            </w:r>
            <w:proofErr w:type="spellStart"/>
            <w:r>
              <w:t>шийдвэр</w:t>
            </w:r>
            <w:proofErr w:type="spellEnd"/>
            <w:r>
              <w:t xml:space="preserve">, </w:t>
            </w:r>
            <w:proofErr w:type="spellStart"/>
            <w:r>
              <w:t>гэрээ</w:t>
            </w:r>
            <w:proofErr w:type="spellEnd"/>
            <w:r>
              <w:t xml:space="preserve">, </w:t>
            </w:r>
            <w:proofErr w:type="spellStart"/>
            <w:r>
              <w:t>хууль</w:t>
            </w:r>
            <w:proofErr w:type="spellEnd"/>
            <w:r>
              <w:t xml:space="preserve"> </w:t>
            </w:r>
            <w:proofErr w:type="spellStart"/>
            <w:r>
              <w:t>тогтоомж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шаардлагын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зохих</w:t>
            </w:r>
            <w:proofErr w:type="spellEnd"/>
            <w:r>
              <w:t xml:space="preserve"> </w:t>
            </w:r>
            <w:proofErr w:type="spellStart"/>
            <w:r>
              <w:t>хугацааны</w:t>
            </w:r>
            <w:proofErr w:type="spellEnd"/>
            <w:r>
              <w:t xml:space="preserve"> </w:t>
            </w:r>
            <w:proofErr w:type="spellStart"/>
            <w:r>
              <w:t>туршид</w:t>
            </w:r>
            <w:proofErr w:type="spellEnd"/>
            <w:r>
              <w:t xml:space="preserve"> </w:t>
            </w:r>
            <w:proofErr w:type="spellStart"/>
            <w:r>
              <w:t>хадгална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4FA4179D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52AAEFC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187E84B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5E74A8E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5240419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17995D95" w14:textId="77777777" w:rsidTr="003B1FB9">
        <w:trPr>
          <w:cantSplit/>
        </w:trPr>
        <w:tc>
          <w:tcPr>
            <w:tcW w:w="187" w:type="pct"/>
            <w:vMerge/>
          </w:tcPr>
          <w:p w14:paraId="61E5E92D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4C2F4A99" w14:textId="6D4F5A1C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7.1.3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баталгаажсан</w:t>
            </w:r>
            <w:proofErr w:type="spellEnd"/>
            <w:r>
              <w:t xml:space="preserve"> </w:t>
            </w:r>
            <w:proofErr w:type="spellStart"/>
            <w:r>
              <w:t>ажилтны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шаардлагыг</w:t>
            </w:r>
            <w:proofErr w:type="spellEnd"/>
            <w:r>
              <w:t xml:space="preserve"> </w:t>
            </w:r>
            <w:proofErr w:type="spellStart"/>
            <w:r>
              <w:t>үргэлжлүүлэн</w:t>
            </w:r>
            <w:proofErr w:type="spellEnd"/>
            <w:r>
              <w:t xml:space="preserve"> </w:t>
            </w:r>
            <w:proofErr w:type="spellStart"/>
            <w:r>
              <w:t>бүрэн</w:t>
            </w:r>
            <w:proofErr w:type="spellEnd"/>
            <w:r>
              <w:t xml:space="preserve"> </w:t>
            </w:r>
            <w:proofErr w:type="spellStart"/>
            <w:r>
              <w:t>хангаж</w:t>
            </w:r>
            <w:proofErr w:type="spellEnd"/>
            <w:r>
              <w:t xml:space="preserve"> </w:t>
            </w:r>
            <w:proofErr w:type="spellStart"/>
            <w:r>
              <w:t>байгаа</w:t>
            </w:r>
            <w:proofErr w:type="spellEnd"/>
            <w:r>
              <w:t xml:space="preserve"> </w:t>
            </w:r>
            <w:proofErr w:type="spellStart"/>
            <w:r>
              <w:t>чадавхид</w:t>
            </w:r>
            <w:proofErr w:type="spellEnd"/>
            <w:r>
              <w:t xml:space="preserve"> </w:t>
            </w:r>
            <w:proofErr w:type="spellStart"/>
            <w:r>
              <w:t>нөлөөлж</w:t>
            </w:r>
            <w:proofErr w:type="spellEnd"/>
            <w:r>
              <w:t xml:space="preserve"> </w:t>
            </w:r>
            <w:proofErr w:type="spellStart"/>
            <w:r>
              <w:t>болох</w:t>
            </w:r>
            <w:proofErr w:type="spellEnd"/>
            <w:r>
              <w:t xml:space="preserve"> </w:t>
            </w:r>
            <w:proofErr w:type="spellStart"/>
            <w:r>
              <w:t>байдлыг</w:t>
            </w:r>
            <w:proofErr w:type="spellEnd"/>
            <w:r>
              <w:t xml:space="preserve"> </w:t>
            </w:r>
            <w:proofErr w:type="spellStart"/>
            <w:r>
              <w:t>нэн</w:t>
            </w:r>
            <w:proofErr w:type="spellEnd"/>
            <w:r>
              <w:t xml:space="preserve"> </w:t>
            </w:r>
            <w:proofErr w:type="spellStart"/>
            <w:r>
              <w:t>даруй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байгууллагад</w:t>
            </w:r>
            <w:proofErr w:type="spellEnd"/>
            <w:r>
              <w:t xml:space="preserve"> </w:t>
            </w:r>
            <w:proofErr w:type="spellStart"/>
            <w:r>
              <w:t>баталгаажсан</w:t>
            </w:r>
            <w:proofErr w:type="spellEnd"/>
            <w:r>
              <w:t xml:space="preserve"> </w:t>
            </w:r>
            <w:proofErr w:type="spellStart"/>
            <w:r>
              <w:t>ажилтан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мэдэгдэж</w:t>
            </w:r>
            <w:proofErr w:type="spellEnd"/>
            <w:r>
              <w:t xml:space="preserve"> </w:t>
            </w:r>
            <w:proofErr w:type="spellStart"/>
            <w:r>
              <w:t>байх</w:t>
            </w:r>
            <w:proofErr w:type="spellEnd"/>
            <w:r>
              <w:t xml:space="preserve"> </w:t>
            </w:r>
            <w:proofErr w:type="spellStart"/>
            <w:r>
              <w:t>хуулийн</w:t>
            </w:r>
            <w:proofErr w:type="spellEnd"/>
            <w:r>
              <w:t xml:space="preserve"> </w:t>
            </w:r>
            <w:proofErr w:type="spellStart"/>
            <w:r>
              <w:t>зохицуулалттай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4D4DB4F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92411FE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7D301D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4FA29F0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C27A2B1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44EDCBB5" w14:textId="77777777" w:rsidTr="003B1FB9">
        <w:trPr>
          <w:cantSplit/>
        </w:trPr>
        <w:tc>
          <w:tcPr>
            <w:tcW w:w="187" w:type="pct"/>
            <w:vMerge w:val="restart"/>
          </w:tcPr>
          <w:p w14:paraId="37250D70" w14:textId="14B3428A" w:rsidR="00C85FD2" w:rsidRPr="00CC7304" w:rsidRDefault="00C85FD2" w:rsidP="00CC7304">
            <w:pPr>
              <w:ind w:right="-144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7.2</w:t>
            </w:r>
          </w:p>
        </w:tc>
        <w:tc>
          <w:tcPr>
            <w:tcW w:w="1739" w:type="pct"/>
            <w:gridSpan w:val="2"/>
          </w:tcPr>
          <w:p w14:paraId="23815396" w14:textId="1D9277BF" w:rsidR="00C85FD2" w:rsidRPr="00CC7304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C7304">
              <w:rPr>
                <w:b/>
              </w:rPr>
              <w:t>Нийтэд</w:t>
            </w:r>
            <w:proofErr w:type="spellEnd"/>
            <w:r w:rsidRPr="00CC7304">
              <w:rPr>
                <w:b/>
              </w:rPr>
              <w:t xml:space="preserve"> </w:t>
            </w:r>
            <w:proofErr w:type="spellStart"/>
            <w:r w:rsidRPr="00CC7304">
              <w:rPr>
                <w:b/>
              </w:rPr>
              <w:t>зориулсан</w:t>
            </w:r>
            <w:proofErr w:type="spellEnd"/>
            <w:r w:rsidRPr="00CC7304">
              <w:rPr>
                <w:b/>
              </w:rPr>
              <w:t xml:space="preserve"> </w:t>
            </w:r>
            <w:proofErr w:type="spellStart"/>
            <w:r w:rsidRPr="00CC7304">
              <w:rPr>
                <w:b/>
              </w:rPr>
              <w:t>мэдээлэл</w:t>
            </w:r>
            <w:proofErr w:type="spellEnd"/>
          </w:p>
        </w:tc>
        <w:tc>
          <w:tcPr>
            <w:tcW w:w="700" w:type="pct"/>
          </w:tcPr>
          <w:p w14:paraId="3370696D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A893C7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DE147BD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68A2BF3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DC4E0B8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59E72775" w14:textId="77777777" w:rsidTr="003B1FB9">
        <w:trPr>
          <w:cantSplit/>
        </w:trPr>
        <w:tc>
          <w:tcPr>
            <w:tcW w:w="187" w:type="pct"/>
            <w:vMerge/>
          </w:tcPr>
          <w:p w14:paraId="096B7B1D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7B5ECC17" w14:textId="35428D3E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7.2.1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тохиолдолд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хувь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одоогийн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хүчинтэй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зэрэг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мэдээллээр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шаардснаас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тохиолдолд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эдгээр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мэдээллүүдийг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задруулахгүй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EC8964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039E873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89768B4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398B501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464CBB0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3147DD77" w14:textId="77777777" w:rsidTr="003B1FB9">
        <w:trPr>
          <w:cantSplit/>
        </w:trPr>
        <w:tc>
          <w:tcPr>
            <w:tcW w:w="187" w:type="pct"/>
            <w:vMerge/>
          </w:tcPr>
          <w:p w14:paraId="01762B6B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2D6C56B4" w14:textId="25739963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7.2.2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ерөнхий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харгалзахгүйгээр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нийтэд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хүртээмжтэй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байлгана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046FF0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EB26109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C415BEB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27006B2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EBDC553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24A7ACD2" w14:textId="77777777" w:rsidTr="003B1FB9">
        <w:trPr>
          <w:cantSplit/>
        </w:trPr>
        <w:tc>
          <w:tcPr>
            <w:tcW w:w="187" w:type="pct"/>
            <w:vMerge/>
          </w:tcPr>
          <w:p w14:paraId="154F2D3D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19874252" w14:textId="6EBF161A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7.2.3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урьдчилсан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нөхцлүүдийг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жагсаан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жагсаалтыг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харгалзахгүйгээр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нийтэд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нээлттэй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байлгана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508105D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168B20D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88376B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66E03BA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591C7B7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508EE663" w14:textId="77777777" w:rsidTr="003B1FB9">
        <w:trPr>
          <w:cantSplit/>
        </w:trPr>
        <w:tc>
          <w:tcPr>
            <w:tcW w:w="187" w:type="pct"/>
            <w:vMerge/>
          </w:tcPr>
          <w:p w14:paraId="21E773F3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4757FF94" w14:textId="6C8BB39C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7.2.4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сурталчилгаа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алдаа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мадаггүй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төөрөгдөлд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оруулахгүй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5F4A37D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530BA44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966A3F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1ACE55E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0E80830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53063650" w14:textId="77777777" w:rsidTr="003B1FB9">
        <w:trPr>
          <w:cantSplit/>
        </w:trPr>
        <w:tc>
          <w:tcPr>
            <w:tcW w:w="187" w:type="pct"/>
            <w:vMerge w:val="restart"/>
          </w:tcPr>
          <w:p w14:paraId="037A46DB" w14:textId="29297545" w:rsidR="00C85FD2" w:rsidRPr="00CC7304" w:rsidRDefault="00C85FD2" w:rsidP="00CC7304">
            <w:pPr>
              <w:ind w:right="-144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7.3</w:t>
            </w:r>
          </w:p>
        </w:tc>
        <w:tc>
          <w:tcPr>
            <w:tcW w:w="1739" w:type="pct"/>
            <w:gridSpan w:val="2"/>
          </w:tcPr>
          <w:p w14:paraId="04FCE494" w14:textId="4F82D172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rPr>
                <w:b/>
              </w:rPr>
              <w:t>Нууцлал</w:t>
            </w:r>
            <w:proofErr w:type="spellEnd"/>
          </w:p>
        </w:tc>
        <w:tc>
          <w:tcPr>
            <w:tcW w:w="700" w:type="pct"/>
          </w:tcPr>
          <w:p w14:paraId="74D9AAE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D7E2F0A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CDF8BA4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6FCF9D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2091F6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40F39702" w14:textId="77777777" w:rsidTr="003B1FB9">
        <w:trPr>
          <w:cantSplit/>
        </w:trPr>
        <w:tc>
          <w:tcPr>
            <w:tcW w:w="187" w:type="pct"/>
            <w:vMerge/>
          </w:tcPr>
          <w:p w14:paraId="44390FD3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5C20DB9B" w14:textId="1B4F1896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7.3.1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хадгалах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тухай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бодлого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395ADDC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03BC7FB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073DA27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784C83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C018260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7970A073" w14:textId="77777777" w:rsidTr="003B1FB9">
        <w:trPr>
          <w:cantSplit/>
        </w:trPr>
        <w:tc>
          <w:tcPr>
            <w:tcW w:w="187" w:type="pct"/>
            <w:vMerge/>
          </w:tcPr>
          <w:p w14:paraId="39BA5A0B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3D1D2F23" w14:textId="4C3E735C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7.3.</w:t>
            </w:r>
            <w:r>
              <w:rPr>
                <w:b/>
                <w:lang w:val="mn-MN"/>
              </w:rPr>
              <w:t>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нууц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хүчинтэй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хадгална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ажилтнууд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мөрдөнө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3A63512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A4EC7D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B551D7A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B58CF21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90ED790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3156596E" w14:textId="77777777" w:rsidTr="003B1FB9">
        <w:trPr>
          <w:cantSplit/>
        </w:trPr>
        <w:tc>
          <w:tcPr>
            <w:tcW w:w="187" w:type="pct"/>
            <w:vMerge/>
          </w:tcPr>
          <w:p w14:paraId="6D874547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7979A28F" w14:textId="29D226F3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7.3.</w:t>
            </w:r>
            <w:r>
              <w:rPr>
                <w:b/>
                <w:lang w:val="mn-MN"/>
              </w:rPr>
              <w:t>3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эсвэл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сурвалжаас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нээлттэй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байлгах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тохиолдолд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хувь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хүний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эсвэл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) </w:t>
            </w:r>
            <w:proofErr w:type="spellStart"/>
            <w:r w:rsidRPr="00C42185">
              <w:t>бичгээр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зөвшөөрөлгүйгээр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талуудад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задруулахгүй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4A5E4C33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E9E0AEF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016347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EE77133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FEEA5AA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0AE8369B" w14:textId="77777777" w:rsidTr="003B1FB9">
        <w:trPr>
          <w:cantSplit/>
        </w:trPr>
        <w:tc>
          <w:tcPr>
            <w:tcW w:w="187" w:type="pct"/>
            <w:vMerge/>
          </w:tcPr>
          <w:p w14:paraId="65E7F0C6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0E0CC462" w14:textId="1D1AD441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7.3.</w:t>
            </w:r>
            <w:r>
              <w:rPr>
                <w:b/>
                <w:lang w:val="mn-MN"/>
              </w:rPr>
              <w:t>4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нууц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өгөхийг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тохиолдолд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тухайн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хориглоогүй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ямар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хангаснаа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тэмдэглэнэ</w:t>
            </w:r>
            <w:proofErr w:type="spellEnd"/>
          </w:p>
        </w:tc>
        <w:tc>
          <w:tcPr>
            <w:tcW w:w="700" w:type="pct"/>
          </w:tcPr>
          <w:p w14:paraId="1AD69F0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69F5E3B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AEEC7FD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57B047C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B67DF23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2007E403" w14:textId="77777777" w:rsidTr="003B1FB9">
        <w:trPr>
          <w:cantSplit/>
        </w:trPr>
        <w:tc>
          <w:tcPr>
            <w:tcW w:w="187" w:type="pct"/>
            <w:vMerge/>
          </w:tcPr>
          <w:p w14:paraId="42A1F5BF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5A5D70A2" w14:textId="4B057953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7.3.5</w:t>
            </w:r>
            <w:r>
              <w:rPr>
                <w:b/>
                <w:lang w:val="mn-MN"/>
              </w:rP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хамааралтай</w:t>
            </w:r>
            <w:proofErr w:type="spellEnd"/>
            <w:r>
              <w:t xml:space="preserve"> </w:t>
            </w:r>
            <w:proofErr w:type="spellStart"/>
            <w:r>
              <w:t>байгууллагуудын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нууц</w:t>
            </w:r>
            <w:proofErr w:type="spellEnd"/>
            <w:r>
              <w:t xml:space="preserve"> </w:t>
            </w:r>
            <w:proofErr w:type="spellStart"/>
            <w:r>
              <w:t>хадгалах</w:t>
            </w:r>
            <w:proofErr w:type="spellEnd"/>
            <w:r>
              <w:t xml:space="preserve"> </w:t>
            </w:r>
            <w:proofErr w:type="spellStart"/>
            <w:r>
              <w:t>байдалд</w:t>
            </w:r>
            <w:proofErr w:type="spellEnd"/>
            <w:r>
              <w:t xml:space="preserve"> </w:t>
            </w:r>
            <w:proofErr w:type="spellStart"/>
            <w:r>
              <w:t>харшлахгүйг</w:t>
            </w:r>
            <w:proofErr w:type="spellEnd"/>
            <w:r>
              <w:t xml:space="preserve"> </w:t>
            </w:r>
            <w:proofErr w:type="spellStart"/>
            <w:r>
              <w:t>батална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4DB6E54C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C876468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123D4C7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6A6BED2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5F340C0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2C191C27" w14:textId="77777777" w:rsidTr="003B1FB9">
        <w:trPr>
          <w:cantSplit/>
        </w:trPr>
        <w:tc>
          <w:tcPr>
            <w:tcW w:w="187" w:type="pct"/>
            <w:vMerge w:val="restart"/>
          </w:tcPr>
          <w:p w14:paraId="602E97D4" w14:textId="5B12421B" w:rsidR="00C85FD2" w:rsidRPr="00FC0CB1" w:rsidRDefault="00C85FD2" w:rsidP="00CC7304">
            <w:pPr>
              <w:ind w:right="-144"/>
              <w:rPr>
                <w:lang w:val="en-GB"/>
              </w:rPr>
            </w:pPr>
            <w:r w:rsidRPr="00C42185">
              <w:rPr>
                <w:b/>
              </w:rPr>
              <w:t>7.4</w:t>
            </w:r>
          </w:p>
        </w:tc>
        <w:tc>
          <w:tcPr>
            <w:tcW w:w="1739" w:type="pct"/>
            <w:gridSpan w:val="2"/>
          </w:tcPr>
          <w:p w14:paraId="76838C5C" w14:textId="667EE2CB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rPr>
                <w:b/>
              </w:rPr>
              <w:t>Аюулгүй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байдал</w:t>
            </w:r>
            <w:proofErr w:type="spellEnd"/>
          </w:p>
        </w:tc>
        <w:tc>
          <w:tcPr>
            <w:tcW w:w="700" w:type="pct"/>
          </w:tcPr>
          <w:p w14:paraId="2FAC984A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B5B13E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016F6D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C081D8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E6176D8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05933794" w14:textId="77777777" w:rsidTr="003B1FB9">
        <w:trPr>
          <w:cantSplit/>
        </w:trPr>
        <w:tc>
          <w:tcPr>
            <w:tcW w:w="187" w:type="pct"/>
            <w:vMerge/>
          </w:tcPr>
          <w:p w14:paraId="5E792543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68975421" w14:textId="54B365D6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7.4.1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туршид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аюулгүй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зайлшгүй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бодлого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журамтай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аюулгүй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алдагдахад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газар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залруулах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0835932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A01998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A6B72A9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71A9417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1AFEFE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78CDC54D" w14:textId="77777777" w:rsidTr="003B1FB9">
        <w:trPr>
          <w:cantSplit/>
        </w:trPr>
        <w:tc>
          <w:tcPr>
            <w:tcW w:w="187" w:type="pct"/>
            <w:vMerge/>
          </w:tcPr>
          <w:p w14:paraId="3128DEED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07FCF1CF" w14:textId="096A31F2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C7304">
              <w:rPr>
                <w:b/>
                <w:lang w:val="mn-MN"/>
              </w:rPr>
              <w:t>7.4.2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Бодлого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материалын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зүйлийн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аюулгүй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агуулсан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Үүнд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0DD53F29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8E4BAC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9DDFE39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46E7E57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DF19AD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548F8D37" w14:textId="77777777" w:rsidTr="003B1FB9">
        <w:trPr>
          <w:cantSplit/>
        </w:trPr>
        <w:tc>
          <w:tcPr>
            <w:tcW w:w="187" w:type="pct"/>
            <w:vMerge/>
          </w:tcPr>
          <w:p w14:paraId="559B4971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415D621F" w14:textId="404DB95B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323A3C32" w14:textId="00CCB247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материалын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зөөвөрлөх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цахимаар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хүргэх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тараах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хадгалах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зэрэг</w:t>
            </w:r>
            <w:proofErr w:type="spellEnd"/>
            <w:r w:rsidRPr="00C42185">
              <w:t xml:space="preserve">) </w:t>
            </w:r>
            <w:proofErr w:type="spellStart"/>
            <w:r w:rsidRPr="00C42185">
              <w:t>байршил</w:t>
            </w:r>
            <w:proofErr w:type="spellEnd"/>
          </w:p>
        </w:tc>
        <w:tc>
          <w:tcPr>
            <w:tcW w:w="700" w:type="pct"/>
          </w:tcPr>
          <w:p w14:paraId="368A1295" w14:textId="0EB0DDD0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9F7B75E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F4277CC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3FAC778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6C311D3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74246395" w14:textId="77777777" w:rsidTr="003B1FB9">
        <w:trPr>
          <w:cantSplit/>
        </w:trPr>
        <w:tc>
          <w:tcPr>
            <w:tcW w:w="187" w:type="pct"/>
            <w:vMerge/>
          </w:tcPr>
          <w:p w14:paraId="4A800F47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2DD6EE76" w14:textId="47DFF594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74A19B40" w14:textId="75DD19E9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материалын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цахим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цаас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сорилтын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төхөөрөмж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г.м</w:t>
            </w:r>
            <w:proofErr w:type="spellEnd"/>
            <w:r w:rsidRPr="00C42185">
              <w:t xml:space="preserve">) </w:t>
            </w:r>
            <w:proofErr w:type="spellStart"/>
            <w:r w:rsidRPr="00C42185">
              <w:t>шинж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чанар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2986EC47" w14:textId="43677FE0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823173E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53F68E3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CA78B41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2961EB2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10673A80" w14:textId="77777777" w:rsidTr="003B1FB9">
        <w:trPr>
          <w:cantSplit/>
        </w:trPr>
        <w:tc>
          <w:tcPr>
            <w:tcW w:w="187" w:type="pct"/>
            <w:vMerge/>
          </w:tcPr>
          <w:p w14:paraId="1C54110A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601E772F" w14:textId="3E380192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352086B2" w14:textId="05A116AF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дамжлага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боловсруулалт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байгуулалт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г.м</w:t>
            </w:r>
            <w:proofErr w:type="spellEnd"/>
            <w:r w:rsidRPr="00C42185">
              <w:t>);</w:t>
            </w:r>
          </w:p>
        </w:tc>
        <w:tc>
          <w:tcPr>
            <w:tcW w:w="700" w:type="pct"/>
          </w:tcPr>
          <w:p w14:paraId="0BCF3C04" w14:textId="3F86E589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83E152F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0BF7A99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CCF2734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21FFE30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748362FC" w14:textId="77777777" w:rsidTr="003B1FB9">
        <w:trPr>
          <w:cantSplit/>
        </w:trPr>
        <w:tc>
          <w:tcPr>
            <w:tcW w:w="187" w:type="pct"/>
            <w:vMerge/>
          </w:tcPr>
          <w:p w14:paraId="57F6E789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361D5BE5" w14:textId="0FEFE67C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5C48C0EB" w14:textId="0169CB4A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материалыг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дахин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үед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эрсдэл</w:t>
            </w:r>
            <w:proofErr w:type="spellEnd"/>
            <w:r w:rsidRPr="00C42185">
              <w:t>/</w:t>
            </w:r>
            <w:proofErr w:type="spellStart"/>
            <w:r w:rsidRPr="00C42185">
              <w:t>уршиг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F5B33F7" w14:textId="42B2B14D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8E5410F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DFD8403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1BE3D5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A43C257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3FF69686" w14:textId="77777777" w:rsidTr="003B1FB9">
        <w:trPr>
          <w:cantSplit/>
        </w:trPr>
        <w:tc>
          <w:tcPr>
            <w:tcW w:w="187" w:type="pct"/>
            <w:vMerge/>
          </w:tcPr>
          <w:p w14:paraId="29636911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65C280AC" w14:textId="193F6856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7.4.3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хуурамч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явуулахаас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сэргийлнэ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Үүнд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71CF3BF8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63C921B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CBDD6C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9E52FEA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86BF082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5EDCD178" w14:textId="77777777" w:rsidTr="003B1FB9">
        <w:trPr>
          <w:cantSplit/>
        </w:trPr>
        <w:tc>
          <w:tcPr>
            <w:tcW w:w="187" w:type="pct"/>
            <w:vMerge/>
          </w:tcPr>
          <w:p w14:paraId="379D78E6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2F33E0EE" w14:textId="39FEC995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43B8A9B8" w14:textId="7E88318A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дэвшигчээс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түүний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уншаагүй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эсвэл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материалын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нууцлалыг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задруулахгүй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хуурамч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сорил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тухай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үсэг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зурахыг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448C7F9" w14:textId="353169E8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72CA088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6174BA8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6BE6C7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253AB3C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1DC8D510" w14:textId="77777777" w:rsidTr="003B1FB9">
        <w:trPr>
          <w:cantSplit/>
        </w:trPr>
        <w:tc>
          <w:tcPr>
            <w:tcW w:w="187" w:type="pct"/>
            <w:vMerge/>
          </w:tcPr>
          <w:p w14:paraId="555B2456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248DD9B3" w14:textId="49E18839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7E07D1E9" w14:textId="6C33CDBE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хянагч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шалгагчтай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танилцахыг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0E5756D" w14:textId="5D5AC36B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DD6C8CA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3E1C055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69C3347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167FFB0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0610A46C" w14:textId="77777777" w:rsidTr="003B1FB9">
        <w:trPr>
          <w:cantSplit/>
        </w:trPr>
        <w:tc>
          <w:tcPr>
            <w:tcW w:w="187" w:type="pct"/>
            <w:vMerge/>
          </w:tcPr>
          <w:p w14:paraId="30741067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6FA604E0" w14:textId="1A68E677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16D55448" w14:textId="455E2132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өвөрмөц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4F15EDD3" w14:textId="02EB457C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751999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07DD27B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6007AFE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B7B58F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18901991" w14:textId="77777777" w:rsidTr="003B1FB9">
        <w:trPr>
          <w:cantSplit/>
        </w:trPr>
        <w:tc>
          <w:tcPr>
            <w:tcW w:w="187" w:type="pct"/>
            <w:vMerge/>
          </w:tcPr>
          <w:p w14:paraId="728969DE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1CAF5519" w14:textId="472C5D52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553961CD" w14:textId="0C04EAAF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байранд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зөвшөөрөгдөөгүй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тусламж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үзүүлэхээс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сэргийлсэн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хэрэгжүүлэх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0D6065D8" w14:textId="364020DC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62FC711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1F4A879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1F006DF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044557B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67D21299" w14:textId="77777777" w:rsidTr="003B1FB9">
        <w:trPr>
          <w:cantSplit/>
        </w:trPr>
        <w:tc>
          <w:tcPr>
            <w:tcW w:w="187" w:type="pct"/>
            <w:vMerge/>
          </w:tcPr>
          <w:p w14:paraId="6808BEC2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328B09D8" w14:textId="33ABF186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40E8B364" w14:textId="665D7320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зөвшөөрөгдөөгүй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тусламж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сэргийлэх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1B05767E" w14:textId="0B89CF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B9F7D24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0909ED9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72AE3B0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36DD6B1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4E6CD15D" w14:textId="77777777" w:rsidTr="003B1FB9">
        <w:trPr>
          <w:cantSplit/>
        </w:trPr>
        <w:tc>
          <w:tcPr>
            <w:tcW w:w="187" w:type="pct"/>
            <w:vMerge/>
          </w:tcPr>
          <w:p w14:paraId="276093A8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3F0D67BA" w14:textId="2A167D79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f)</w:t>
            </w:r>
          </w:p>
        </w:tc>
        <w:tc>
          <w:tcPr>
            <w:tcW w:w="1570" w:type="pct"/>
          </w:tcPr>
          <w:p w14:paraId="7E1A1BC6" w14:textId="3BD8658C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мэхэлсэн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үзүүлэлттэй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мониторинг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051204B" w14:textId="0459A4F6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35088EE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3A1E85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55ACCE2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772E94C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254C7F" w:rsidRPr="00FC0CB1" w14:paraId="78A57019" w14:textId="77777777" w:rsidTr="003B1FB9">
        <w:trPr>
          <w:cantSplit/>
        </w:trPr>
        <w:tc>
          <w:tcPr>
            <w:tcW w:w="3790" w:type="pct"/>
            <w:gridSpan w:val="5"/>
          </w:tcPr>
          <w:p w14:paraId="2C7F7AA3" w14:textId="43A5C998" w:rsidR="00254C7F" w:rsidRPr="00254C7F" w:rsidRDefault="00254C7F" w:rsidP="00CC7304">
            <w:pPr>
              <w:jc w:val="both"/>
              <w:rPr>
                <w:b/>
                <w:lang w:val="mn-MN"/>
              </w:rPr>
            </w:pPr>
            <w:r w:rsidRPr="00254C7F">
              <w:rPr>
                <w:b/>
                <w:lang w:val="mn-MN"/>
              </w:rPr>
              <w:t xml:space="preserve">8 </w:t>
            </w:r>
            <w:r w:rsidRPr="00254C7F">
              <w:rPr>
                <w:b/>
              </w:rPr>
              <w:t>БАТАЛГААЖУУЛАЛТЫН БҮДҮҮВЧ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31908413" w14:textId="77777777" w:rsidR="00254C7F" w:rsidRPr="00FC0CB1" w:rsidRDefault="00254C7F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027A3F9" w14:textId="77777777" w:rsidR="00254C7F" w:rsidRPr="00FC0CB1" w:rsidRDefault="00254C7F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BCA3D7B" w14:textId="77777777" w:rsidR="00254C7F" w:rsidRPr="00FC0CB1" w:rsidRDefault="00254C7F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3C2B9475" w14:textId="77777777" w:rsidTr="003B1FB9">
        <w:trPr>
          <w:cantSplit/>
        </w:trPr>
        <w:tc>
          <w:tcPr>
            <w:tcW w:w="187" w:type="pct"/>
            <w:vMerge w:val="restart"/>
          </w:tcPr>
          <w:p w14:paraId="0C0C2E9A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4FB20016" w14:textId="2D45F2FF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8.1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нэр</w:t>
            </w:r>
            <w:proofErr w:type="spellEnd"/>
            <w:r>
              <w:t xml:space="preserve"> </w:t>
            </w:r>
            <w:proofErr w:type="spellStart"/>
            <w:r>
              <w:t>төрөл</w:t>
            </w:r>
            <w:proofErr w:type="spellEnd"/>
            <w:r>
              <w:t xml:space="preserve"> </w:t>
            </w:r>
            <w:proofErr w:type="spellStart"/>
            <w:r>
              <w:t>бүрээр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бүдүүвчтэй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0F6E0468" w14:textId="7BA3A305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AABB6F7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896E982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08920E1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7BF2CEF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4BCD4E14" w14:textId="77777777" w:rsidTr="003B1FB9">
        <w:trPr>
          <w:cantSplit/>
        </w:trPr>
        <w:tc>
          <w:tcPr>
            <w:tcW w:w="187" w:type="pct"/>
            <w:vMerge/>
          </w:tcPr>
          <w:p w14:paraId="6F4C73FF" w14:textId="77777777" w:rsidR="00C85FD2" w:rsidRPr="00FC0CB1" w:rsidRDefault="00C85FD2" w:rsidP="00CC7304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630B00C2" w14:textId="13BAC359" w:rsidR="00C85FD2" w:rsidRPr="00DC3A7A" w:rsidRDefault="00C85FD2" w:rsidP="00CC7304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8.2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элементээс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Үүнд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38290DE2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A06772A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516347E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FE87C06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4EAB923" w14:textId="77777777" w:rsidR="00C85FD2" w:rsidRPr="00FC0CB1" w:rsidRDefault="00C85FD2" w:rsidP="00CC7304">
            <w:pPr>
              <w:jc w:val="both"/>
              <w:rPr>
                <w:lang w:val="en-GB"/>
              </w:rPr>
            </w:pPr>
          </w:p>
        </w:tc>
      </w:tr>
      <w:tr w:rsidR="00C85FD2" w:rsidRPr="00FC0CB1" w14:paraId="5F515E8C" w14:textId="77777777" w:rsidTr="003B1FB9">
        <w:trPr>
          <w:cantSplit/>
        </w:trPr>
        <w:tc>
          <w:tcPr>
            <w:tcW w:w="187" w:type="pct"/>
            <w:vMerge/>
          </w:tcPr>
          <w:p w14:paraId="21E2CFC1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1548F0F0" w14:textId="0DBBBF43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76DCB225" w14:textId="76A513C6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2A4FE827" w14:textId="4F07BCA4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689E626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34F32AC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057B56C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FD7A7E9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2899209E" w14:textId="77777777" w:rsidTr="003B1FB9">
        <w:trPr>
          <w:cantSplit/>
        </w:trPr>
        <w:tc>
          <w:tcPr>
            <w:tcW w:w="187" w:type="pct"/>
            <w:vMerge/>
          </w:tcPr>
          <w:p w14:paraId="5A6BA319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6E5CE0C7" w14:textId="35F49A1A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1A631C16" w14:textId="03C8A500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ажил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үүргийн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тодорхойлолт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C28254E" w14:textId="4625275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B2C1AA5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60708C7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6E89627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3D54A89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554E680B" w14:textId="77777777" w:rsidTr="003B1FB9">
        <w:trPr>
          <w:cantSplit/>
        </w:trPr>
        <w:tc>
          <w:tcPr>
            <w:tcW w:w="187" w:type="pct"/>
            <w:vMerge/>
          </w:tcPr>
          <w:p w14:paraId="3B4475B1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4C63C99D" w14:textId="436EA467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1536AD7E" w14:textId="06A5CE20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шаардагдах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2B3A5C5C" w14:textId="45DB9D84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8F60478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11661A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2AC6F60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C398274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5BF10712" w14:textId="77777777" w:rsidTr="003B1FB9">
        <w:trPr>
          <w:cantSplit/>
        </w:trPr>
        <w:tc>
          <w:tcPr>
            <w:tcW w:w="187" w:type="pct"/>
            <w:vMerge/>
          </w:tcPr>
          <w:p w14:paraId="7DB2C8E1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4ED167CF" w14:textId="21E158C6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7A9CFBD4" w14:textId="5D1771C7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чадвар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>);</w:t>
            </w:r>
          </w:p>
        </w:tc>
        <w:tc>
          <w:tcPr>
            <w:tcW w:w="700" w:type="pct"/>
          </w:tcPr>
          <w:p w14:paraId="528844A5" w14:textId="6406F975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0BE3C9E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D284899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D75EF31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066344C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5625EEC1" w14:textId="77777777" w:rsidTr="003B1FB9">
        <w:trPr>
          <w:cantSplit/>
        </w:trPr>
        <w:tc>
          <w:tcPr>
            <w:tcW w:w="187" w:type="pct"/>
            <w:vMerge/>
          </w:tcPr>
          <w:p w14:paraId="467AECDB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74DD75A2" w14:textId="6774D4EE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433A42A2" w14:textId="08198F0C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угтвар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нөхцөл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>);</w:t>
            </w:r>
          </w:p>
        </w:tc>
        <w:tc>
          <w:tcPr>
            <w:tcW w:w="700" w:type="pct"/>
          </w:tcPr>
          <w:p w14:paraId="6EF6AD27" w14:textId="709FF300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85DA131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AFD7732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8D27AF4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DC3A88C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42E74476" w14:textId="77777777" w:rsidTr="003B1FB9">
        <w:trPr>
          <w:cantSplit/>
        </w:trPr>
        <w:tc>
          <w:tcPr>
            <w:tcW w:w="187" w:type="pct"/>
            <w:vMerge/>
          </w:tcPr>
          <w:p w14:paraId="3E5251F2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771E7B04" w14:textId="57917801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f)</w:t>
            </w:r>
          </w:p>
        </w:tc>
        <w:tc>
          <w:tcPr>
            <w:tcW w:w="1570" w:type="pct"/>
          </w:tcPr>
          <w:p w14:paraId="67623AF1" w14:textId="02B5A47F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харилцааны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ѐс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зүй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>).</w:t>
            </w:r>
          </w:p>
        </w:tc>
        <w:tc>
          <w:tcPr>
            <w:tcW w:w="700" w:type="pct"/>
          </w:tcPr>
          <w:p w14:paraId="3E7C1E5F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AA5EECA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AC691C7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ED3435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9CAC4A9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3B1FB9" w:rsidRPr="00FC0CB1" w14:paraId="01B75A70" w14:textId="77777777" w:rsidTr="003B1FB9">
        <w:trPr>
          <w:cantSplit/>
        </w:trPr>
        <w:tc>
          <w:tcPr>
            <w:tcW w:w="187" w:type="pct"/>
            <w:vMerge/>
          </w:tcPr>
          <w:p w14:paraId="69828621" w14:textId="77777777" w:rsidR="003B1FB9" w:rsidRPr="00FC0CB1" w:rsidRDefault="003B1FB9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404D466E" w14:textId="77777777" w:rsidR="003B1FB9" w:rsidRDefault="003B1FB9" w:rsidP="003364B2">
            <w:pPr>
              <w:jc w:val="both"/>
            </w:pPr>
            <w:r>
              <w:t xml:space="preserve">1-Р ТАЙЛБАР: </w:t>
            </w:r>
            <w:proofErr w:type="spellStart"/>
            <w:r>
              <w:t>Чадвар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хараа</w:t>
            </w:r>
            <w:proofErr w:type="spellEnd"/>
            <w:r>
              <w:t xml:space="preserve">, </w:t>
            </w:r>
            <w:proofErr w:type="spellStart"/>
            <w:r>
              <w:t>сонсгол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хөдөлгөөн</w:t>
            </w:r>
            <w:proofErr w:type="spellEnd"/>
            <w:r>
              <w:t xml:space="preserve"> </w:t>
            </w:r>
            <w:proofErr w:type="spellStart"/>
            <w:r>
              <w:t>зэрэг</w:t>
            </w:r>
            <w:proofErr w:type="spellEnd"/>
            <w:r>
              <w:t xml:space="preserve"> </w:t>
            </w:r>
            <w:proofErr w:type="spellStart"/>
            <w:r>
              <w:t>физик</w:t>
            </w:r>
            <w:proofErr w:type="spellEnd"/>
            <w:r>
              <w:t xml:space="preserve"> </w:t>
            </w:r>
            <w:proofErr w:type="spellStart"/>
            <w:r>
              <w:t>чадавхийг</w:t>
            </w:r>
            <w:proofErr w:type="spellEnd"/>
            <w:r>
              <w:t xml:space="preserve"> </w:t>
            </w:r>
            <w:proofErr w:type="spellStart"/>
            <w:r>
              <w:t>багтааж</w:t>
            </w:r>
            <w:proofErr w:type="spellEnd"/>
            <w:r>
              <w:rPr>
                <w:lang w:val="mn-MN"/>
              </w:rPr>
              <w:t xml:space="preserve"> </w:t>
            </w:r>
            <w:proofErr w:type="spellStart"/>
            <w:r>
              <w:t>болно</w:t>
            </w:r>
            <w:proofErr w:type="spellEnd"/>
            <w:r>
              <w:t xml:space="preserve">. </w:t>
            </w:r>
          </w:p>
          <w:p w14:paraId="4F608F68" w14:textId="287C36C1" w:rsidR="003B1FB9" w:rsidRPr="003B1FB9" w:rsidRDefault="003B1FB9" w:rsidP="003364B2">
            <w:pPr>
              <w:jc w:val="both"/>
              <w:rPr>
                <w:b/>
                <w:lang w:val="mn-MN"/>
              </w:rPr>
            </w:pPr>
            <w:r>
              <w:t xml:space="preserve">2-Р ТАЙЛБАР: </w:t>
            </w:r>
            <w:proofErr w:type="spellStart"/>
            <w:r>
              <w:t>Харилцааны</w:t>
            </w:r>
            <w:proofErr w:type="spellEnd"/>
            <w:r>
              <w:t xml:space="preserve"> </w:t>
            </w:r>
            <w:proofErr w:type="spellStart"/>
            <w:r>
              <w:t>ѐс</w:t>
            </w:r>
            <w:proofErr w:type="spellEnd"/>
            <w:r>
              <w:t xml:space="preserve"> </w:t>
            </w:r>
            <w:proofErr w:type="spellStart"/>
            <w:r>
              <w:t>зүй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бүдүүвчийн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шаардагдах</w:t>
            </w:r>
            <w:proofErr w:type="spellEnd"/>
            <w:r>
              <w:t xml:space="preserve"> </w:t>
            </w:r>
            <w:proofErr w:type="spellStart"/>
            <w:r>
              <w:t>ѐс</w:t>
            </w:r>
            <w:proofErr w:type="spellEnd"/>
            <w:r>
              <w:t xml:space="preserve"> </w:t>
            </w:r>
            <w:proofErr w:type="spellStart"/>
            <w:r>
              <w:t>зүй</w:t>
            </w:r>
            <w:proofErr w:type="spellEnd"/>
            <w:r>
              <w:t xml:space="preserve"> </w:t>
            </w:r>
            <w:proofErr w:type="spellStart"/>
            <w:r>
              <w:t>буюу</w:t>
            </w:r>
            <w:proofErr w:type="spellEnd"/>
            <w:r>
              <w:t xml:space="preserve"> </w:t>
            </w:r>
            <w:proofErr w:type="spellStart"/>
            <w:r>
              <w:t>хувийн</w:t>
            </w:r>
            <w:proofErr w:type="spellEnd"/>
            <w:r>
              <w:t xml:space="preserve"> </w:t>
            </w:r>
            <w:proofErr w:type="spellStart"/>
            <w:r>
              <w:t>зан</w:t>
            </w:r>
            <w:proofErr w:type="spellEnd"/>
            <w:r>
              <w:t xml:space="preserve"> </w:t>
            </w:r>
            <w:proofErr w:type="spellStart"/>
            <w:r>
              <w:t>төлвийг</w:t>
            </w:r>
            <w:proofErr w:type="spellEnd"/>
            <w:r>
              <w:t xml:space="preserve"> </w:t>
            </w:r>
            <w:proofErr w:type="spellStart"/>
            <w:r>
              <w:t>тодорхойлно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466A6671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AE8D8D6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1D37723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88E5B0C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847B353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72EF47D1" w14:textId="77777777" w:rsidTr="003B1FB9">
        <w:trPr>
          <w:cantSplit/>
        </w:trPr>
        <w:tc>
          <w:tcPr>
            <w:tcW w:w="187" w:type="pct"/>
            <w:vMerge/>
          </w:tcPr>
          <w:p w14:paraId="64C0EE46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5881DEA7" w14:textId="01ADED90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8.3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багтаана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Үүнд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094783BD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7959FB0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21BD4FD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0C6D4A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6D84C2D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68C64CE6" w14:textId="77777777" w:rsidTr="003B1FB9">
        <w:trPr>
          <w:cantSplit/>
        </w:trPr>
        <w:tc>
          <w:tcPr>
            <w:tcW w:w="187" w:type="pct"/>
            <w:vMerge/>
          </w:tcPr>
          <w:p w14:paraId="29DA96C6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41D70139" w14:textId="62163A7F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17FF6E69" w14:textId="09CF04FD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анхдагч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шалгуур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үзүүлэлт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056B2A2" w14:textId="6A2E9462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90FE344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18E8FA2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528EADB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DC6A575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67DD5E2B" w14:textId="77777777" w:rsidTr="003B1FB9">
        <w:trPr>
          <w:cantSplit/>
        </w:trPr>
        <w:tc>
          <w:tcPr>
            <w:tcW w:w="187" w:type="pct"/>
            <w:vMerge/>
          </w:tcPr>
          <w:p w14:paraId="714C2D14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126A4823" w14:textId="65FF1222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6F389CD7" w14:textId="05679359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анхдагч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аргачлал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125E2F2C" w14:textId="460CAC3E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244774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7A01BBB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454BF55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23CF706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3CB7C64B" w14:textId="77777777" w:rsidTr="003B1FB9">
        <w:trPr>
          <w:cantSplit/>
        </w:trPr>
        <w:tc>
          <w:tcPr>
            <w:tcW w:w="187" w:type="pct"/>
            <w:vMerge/>
          </w:tcPr>
          <w:p w14:paraId="3F566DB5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71BB7E23" w14:textId="718C6D82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64C8D16F" w14:textId="33520C90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магадлан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хяналтын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аргачлал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шалгуур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үзүүлэлт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>);</w:t>
            </w:r>
          </w:p>
        </w:tc>
        <w:tc>
          <w:tcPr>
            <w:tcW w:w="700" w:type="pct"/>
          </w:tcPr>
          <w:p w14:paraId="40E2E632" w14:textId="3F48BEB4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BA5F224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8473117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E32E2F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1394277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6C6A7DE1" w14:textId="77777777" w:rsidTr="003B1FB9">
        <w:trPr>
          <w:cantSplit/>
        </w:trPr>
        <w:tc>
          <w:tcPr>
            <w:tcW w:w="187" w:type="pct"/>
            <w:vMerge/>
          </w:tcPr>
          <w:p w14:paraId="720B0AD1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2CAAF9AD" w14:textId="6DB8BF5C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13291EF2" w14:textId="63921E76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түдгэлзүүлэх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цуцлах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шалгуур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үзүүлэлт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>);</w:t>
            </w:r>
          </w:p>
        </w:tc>
        <w:tc>
          <w:tcPr>
            <w:tcW w:w="700" w:type="pct"/>
          </w:tcPr>
          <w:p w14:paraId="36391E2A" w14:textId="6263365B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8471390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9C6612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A897625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6866201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768EE767" w14:textId="77777777" w:rsidTr="003B1FB9">
        <w:trPr>
          <w:cantSplit/>
        </w:trPr>
        <w:tc>
          <w:tcPr>
            <w:tcW w:w="187" w:type="pct"/>
            <w:vMerge/>
          </w:tcPr>
          <w:p w14:paraId="1B7A3C28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3B6295C3" w14:textId="77A78063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2892F0EB" w14:textId="407E7CCE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түвшинг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өөрчлөх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шалгуур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үзүүлэлт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>)</w:t>
            </w:r>
            <w:r>
              <w:rPr>
                <w:lang w:val="mn-MN"/>
              </w:rPr>
              <w:t xml:space="preserve">. </w:t>
            </w:r>
          </w:p>
        </w:tc>
        <w:tc>
          <w:tcPr>
            <w:tcW w:w="700" w:type="pct"/>
          </w:tcPr>
          <w:p w14:paraId="50181B67" w14:textId="3E10E0F5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7E015C9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AB091EA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2DAAC4D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A10EE32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03D06AA1" w14:textId="77777777" w:rsidTr="003B1FB9">
        <w:trPr>
          <w:cantSplit/>
        </w:trPr>
        <w:tc>
          <w:tcPr>
            <w:tcW w:w="187" w:type="pct"/>
            <w:vMerge/>
          </w:tcPr>
          <w:p w14:paraId="0D3C9285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21066AF9" w14:textId="52382A45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8.4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боловсруулах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асуудлыг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багтаасан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гэдгийг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нотлох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бичигтэй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Үүнд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5B6EF7F2" w14:textId="386BF799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B2AF36D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9C987BF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3697A7C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08CC78F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050BE713" w14:textId="77777777" w:rsidTr="003B1FB9">
        <w:trPr>
          <w:cantSplit/>
        </w:trPr>
        <w:tc>
          <w:tcPr>
            <w:tcW w:w="187" w:type="pct"/>
            <w:vMerge/>
          </w:tcPr>
          <w:p w14:paraId="0279EE80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1ABF4CBD" w14:textId="2797F81D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052A9474" w14:textId="0C162F07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зохих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шинжээчдийг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оролцуулах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37EFB6E5" w14:textId="448A3546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2483D92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86EBD5E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B6382E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3A110BC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1804A916" w14:textId="77777777" w:rsidTr="003B1FB9">
        <w:trPr>
          <w:cantSplit/>
        </w:trPr>
        <w:tc>
          <w:tcPr>
            <w:tcW w:w="187" w:type="pct"/>
            <w:vMerge/>
          </w:tcPr>
          <w:p w14:paraId="31B73BEB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5D826E4D" w14:textId="4A16E5C0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5B6AAF1B" w14:textId="6B78D828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ач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талуудын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сонирхлыг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сонирхлыг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давамгайлахгүй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бүтэц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ашиглах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6FCE6832" w14:textId="052444A9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C803967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E270C58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B116355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51CAC2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4A115813" w14:textId="77777777" w:rsidTr="003B1FB9">
        <w:trPr>
          <w:cantSplit/>
        </w:trPr>
        <w:tc>
          <w:tcPr>
            <w:tcW w:w="187" w:type="pct"/>
            <w:vMerge/>
          </w:tcPr>
          <w:p w14:paraId="0F86B283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3D7B0A4E" w14:textId="16095578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1F3B5F84" w14:textId="7F209576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чадавхид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тавих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угтвар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нийцүүлэх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34472D73" w14:textId="1C41B14C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9A769D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6937D5A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33C93ED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603C7B6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6D4ACBC7" w14:textId="77777777" w:rsidTr="003B1FB9">
        <w:trPr>
          <w:cantSplit/>
        </w:trPr>
        <w:tc>
          <w:tcPr>
            <w:tcW w:w="187" w:type="pct"/>
            <w:vMerge/>
          </w:tcPr>
          <w:p w14:paraId="13F88B75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410ABE80" w14:textId="2012CAE7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2D6DE4F9" w14:textId="0BFEBD4A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чадавхид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тавих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механизмыг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нийцүүлэх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543B1AC7" w14:textId="416DD414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A7F1BCE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95AB408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7B97D09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1FE8BED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7250C612" w14:textId="77777777" w:rsidTr="003B1FB9">
        <w:trPr>
          <w:cantSplit/>
        </w:trPr>
        <w:tc>
          <w:tcPr>
            <w:tcW w:w="187" w:type="pct"/>
            <w:vMerge/>
          </w:tcPr>
          <w:p w14:paraId="63F567D0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589C79FE" w14:textId="46B06A4B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78EA91BD" w14:textId="77777777" w:rsidR="00C85FD2" w:rsidRPr="00C42185" w:rsidRDefault="00C85FD2" w:rsidP="003364B2">
            <w:proofErr w:type="spellStart"/>
            <w:r w:rsidRPr="00C42185">
              <w:t>ажлын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дадлага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туршлагын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шинэчлэнэ</w:t>
            </w:r>
            <w:proofErr w:type="spellEnd"/>
            <w:r w:rsidRPr="00C42185">
              <w:t>:</w:t>
            </w:r>
          </w:p>
          <w:p w14:paraId="59E5FF56" w14:textId="065D6C41" w:rsidR="00C85FD2" w:rsidRPr="003364B2" w:rsidRDefault="00C85FD2" w:rsidP="003364B2">
            <w:pPr>
              <w:pStyle w:val="ListParagraph"/>
              <w:numPr>
                <w:ilvl w:val="0"/>
                <w:numId w:val="27"/>
              </w:numPr>
              <w:ind w:left="175" w:hanging="142"/>
              <w:rPr>
                <w:rFonts w:ascii="Times New Roman" w:hAnsi="Times New Roman"/>
                <w:sz w:val="20"/>
              </w:rPr>
            </w:pPr>
            <w:proofErr w:type="spellStart"/>
            <w:r w:rsidRPr="003364B2">
              <w:rPr>
                <w:rFonts w:ascii="Times New Roman" w:hAnsi="Times New Roman"/>
                <w:sz w:val="20"/>
              </w:rPr>
              <w:t>амжилттай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гүйцэтгэхийн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тулд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үүрэг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даалгаврыг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тодорхойлох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</w:p>
          <w:p w14:paraId="678173DC" w14:textId="576AABC6" w:rsidR="00C85FD2" w:rsidRPr="003364B2" w:rsidRDefault="00C85FD2" w:rsidP="003364B2">
            <w:pPr>
              <w:pStyle w:val="ListParagraph"/>
              <w:numPr>
                <w:ilvl w:val="0"/>
                <w:numId w:val="27"/>
              </w:numPr>
              <w:ind w:left="175" w:hanging="142"/>
              <w:rPr>
                <w:rFonts w:ascii="Times New Roman" w:hAnsi="Times New Roman"/>
                <w:sz w:val="20"/>
              </w:rPr>
            </w:pPr>
            <w:proofErr w:type="spellStart"/>
            <w:r w:rsidRPr="003364B2">
              <w:rPr>
                <w:rFonts w:ascii="Times New Roman" w:hAnsi="Times New Roman"/>
                <w:sz w:val="20"/>
              </w:rPr>
              <w:t>үүрэг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даалгавар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бүрийн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хувьд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шаардагдах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ур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чадварыг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тодорхойлох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</w:p>
          <w:p w14:paraId="6C46B528" w14:textId="0FAD8DA0" w:rsidR="00C85FD2" w:rsidRPr="003364B2" w:rsidRDefault="00C85FD2" w:rsidP="003364B2">
            <w:pPr>
              <w:pStyle w:val="ListParagraph"/>
              <w:numPr>
                <w:ilvl w:val="0"/>
                <w:numId w:val="27"/>
              </w:numPr>
              <w:ind w:left="175" w:hanging="142"/>
              <w:rPr>
                <w:rFonts w:ascii="Times New Roman" w:hAnsi="Times New Roman"/>
                <w:sz w:val="20"/>
              </w:rPr>
            </w:pPr>
            <w:proofErr w:type="spellStart"/>
            <w:r w:rsidRPr="003364B2">
              <w:rPr>
                <w:rFonts w:ascii="Times New Roman" w:hAnsi="Times New Roman"/>
                <w:sz w:val="20"/>
              </w:rPr>
              <w:t>угтвар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нөхцлийг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тодорхойлох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хэрэв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боломжтой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бол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>)</w:t>
            </w:r>
          </w:p>
          <w:p w14:paraId="6FA0B17F" w14:textId="2FEF5DB0" w:rsidR="00C85FD2" w:rsidRPr="003364B2" w:rsidRDefault="00C85FD2" w:rsidP="003364B2">
            <w:pPr>
              <w:pStyle w:val="ListParagraph"/>
              <w:numPr>
                <w:ilvl w:val="0"/>
                <w:numId w:val="27"/>
              </w:numPr>
              <w:ind w:left="175" w:hanging="142"/>
              <w:rPr>
                <w:rFonts w:ascii="Times New Roman" w:hAnsi="Times New Roman"/>
                <w:sz w:val="20"/>
              </w:rPr>
            </w:pPr>
            <w:proofErr w:type="spellStart"/>
            <w:r w:rsidRPr="003364B2">
              <w:rPr>
                <w:rFonts w:ascii="Times New Roman" w:hAnsi="Times New Roman"/>
                <w:sz w:val="20"/>
              </w:rPr>
              <w:t>үнэлгээний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механизм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болон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шалгалтын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агуулгыг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баталгаажуулах</w:t>
            </w:r>
            <w:proofErr w:type="spellEnd"/>
          </w:p>
          <w:p w14:paraId="44560082" w14:textId="1CA0CD2E" w:rsidR="00C85FD2" w:rsidRPr="003364B2" w:rsidRDefault="00C85FD2" w:rsidP="003364B2">
            <w:pPr>
              <w:pStyle w:val="ListParagraph"/>
              <w:numPr>
                <w:ilvl w:val="0"/>
                <w:numId w:val="27"/>
              </w:numPr>
              <w:ind w:left="175" w:hanging="142"/>
              <w:jc w:val="both"/>
              <w:rPr>
                <w:b/>
                <w:lang w:val="mn-MN"/>
              </w:rPr>
            </w:pPr>
            <w:proofErr w:type="spellStart"/>
            <w:r w:rsidRPr="003364B2">
              <w:rPr>
                <w:rFonts w:ascii="Times New Roman" w:hAnsi="Times New Roman"/>
                <w:sz w:val="20"/>
              </w:rPr>
              <w:t>давтан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баталгаажуулалтын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шаардлага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болон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мөчлөгийг</w:t>
            </w:r>
            <w:proofErr w:type="spellEnd"/>
            <w:r w:rsidRPr="003364B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4B2">
              <w:rPr>
                <w:rFonts w:ascii="Times New Roman" w:hAnsi="Times New Roman"/>
                <w:sz w:val="20"/>
              </w:rPr>
              <w:t>тодорхойлох</w:t>
            </w:r>
            <w:proofErr w:type="spellEnd"/>
          </w:p>
        </w:tc>
        <w:tc>
          <w:tcPr>
            <w:tcW w:w="700" w:type="pct"/>
          </w:tcPr>
          <w:p w14:paraId="0600E08A" w14:textId="4C49BFF5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AB2CABF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818FF90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2113305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8DF1C6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3B1FB9" w:rsidRPr="00FC0CB1" w14:paraId="573E7016" w14:textId="77777777" w:rsidTr="003B1FB9">
        <w:trPr>
          <w:cantSplit/>
        </w:trPr>
        <w:tc>
          <w:tcPr>
            <w:tcW w:w="187" w:type="pct"/>
            <w:vMerge/>
          </w:tcPr>
          <w:p w14:paraId="404D1771" w14:textId="77777777" w:rsidR="003B1FB9" w:rsidRPr="00FC0CB1" w:rsidRDefault="003B1FB9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68890FA8" w14:textId="1BA8B43E" w:rsidR="003B1FB9" w:rsidRPr="003B1FB9" w:rsidRDefault="003B1FB9" w:rsidP="003364B2">
            <w:pPr>
              <w:jc w:val="both"/>
              <w:rPr>
                <w:b/>
                <w:lang w:val="mn-MN"/>
              </w:rPr>
            </w:pPr>
            <w:r>
              <w:t xml:space="preserve">ТАЙЛБАР: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бүдүүвчийг</w:t>
            </w:r>
            <w:proofErr w:type="spellEnd"/>
            <w:r>
              <w:t xml:space="preserve"> </w:t>
            </w:r>
            <w:proofErr w:type="spellStart"/>
            <w:r>
              <w:t>тухайн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байгууллагаас</w:t>
            </w:r>
            <w:proofErr w:type="spellEnd"/>
            <w:r>
              <w:t xml:space="preserve"> </w:t>
            </w:r>
            <w:proofErr w:type="spellStart"/>
            <w:r>
              <w:t>өөр</w:t>
            </w:r>
            <w:proofErr w:type="spellEnd"/>
            <w:r>
              <w:t xml:space="preserve"> </w:t>
            </w:r>
            <w:proofErr w:type="spellStart"/>
            <w:r>
              <w:t>хуулийн</w:t>
            </w:r>
            <w:proofErr w:type="spellEnd"/>
            <w:r>
              <w:t xml:space="preserve"> </w:t>
            </w:r>
            <w:proofErr w:type="spellStart"/>
            <w:r>
              <w:t>этгээд</w:t>
            </w:r>
            <w:proofErr w:type="spellEnd"/>
            <w:r>
              <w:t xml:space="preserve"> </w:t>
            </w:r>
            <w:proofErr w:type="spellStart"/>
            <w:r>
              <w:t>боловсруулсан</w:t>
            </w:r>
            <w:proofErr w:type="spellEnd"/>
            <w:r>
              <w:t xml:space="preserve"> </w:t>
            </w:r>
            <w:proofErr w:type="spellStart"/>
            <w:r>
              <w:t>бол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буюу</w:t>
            </w:r>
            <w:proofErr w:type="spellEnd"/>
            <w:r>
              <w:t xml:space="preserve"> </w:t>
            </w:r>
            <w:proofErr w:type="spellStart"/>
            <w:r>
              <w:t>дадлага</w:t>
            </w:r>
            <w:proofErr w:type="spellEnd"/>
            <w:r>
              <w:t xml:space="preserve"> </w:t>
            </w:r>
            <w:proofErr w:type="spellStart"/>
            <w:r>
              <w:t>туршлагын</w:t>
            </w:r>
            <w:proofErr w:type="spellEnd"/>
            <w:r>
              <w:t xml:space="preserve"> </w:t>
            </w:r>
            <w:proofErr w:type="spellStart"/>
            <w:r>
              <w:t>шинжилгээг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ажилд</w:t>
            </w:r>
            <w:proofErr w:type="spellEnd"/>
            <w:r>
              <w:t xml:space="preserve"> </w:t>
            </w:r>
            <w:proofErr w:type="spellStart"/>
            <w:r>
              <w:t>оруулах</w:t>
            </w:r>
            <w:proofErr w:type="spellEnd"/>
            <w:r>
              <w:t xml:space="preserve"> </w:t>
            </w:r>
            <w:proofErr w:type="spellStart"/>
            <w:r>
              <w:t>боломжтой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тохиолдолд</w:t>
            </w:r>
            <w:proofErr w:type="spellEnd"/>
            <w:r>
              <w:t xml:space="preserve"> </w:t>
            </w: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бүдүүвчийн</w:t>
            </w:r>
            <w:proofErr w:type="spellEnd"/>
            <w:r>
              <w:t xml:space="preserve"> </w:t>
            </w:r>
            <w:proofErr w:type="spellStart"/>
            <w:r>
              <w:t>баримт</w:t>
            </w:r>
            <w:proofErr w:type="spellEnd"/>
            <w:r>
              <w:t xml:space="preserve"> </w:t>
            </w:r>
            <w:proofErr w:type="spellStart"/>
            <w:r>
              <w:t>бичгийн</w:t>
            </w:r>
            <w:proofErr w:type="spellEnd"/>
            <w:r>
              <w:t xml:space="preserve"> </w:t>
            </w:r>
            <w:proofErr w:type="spellStart"/>
            <w:r>
              <w:t>шалгалтаар</w:t>
            </w:r>
            <w:proofErr w:type="spellEnd"/>
            <w:r>
              <w:t xml:space="preserve"> </w:t>
            </w:r>
            <w:proofErr w:type="spellStart"/>
            <w:r>
              <w:t>дэлгэрэнгүй</w:t>
            </w:r>
            <w:proofErr w:type="spellEnd"/>
            <w:r>
              <w:t xml:space="preserve"> </w:t>
            </w:r>
            <w:proofErr w:type="spellStart"/>
            <w:r>
              <w:t>мэдээллийг</w:t>
            </w:r>
            <w:proofErr w:type="spellEnd"/>
            <w:r>
              <w:t xml:space="preserve"> </w:t>
            </w:r>
            <w:proofErr w:type="spellStart"/>
            <w:r>
              <w:t>олж</w:t>
            </w:r>
            <w:proofErr w:type="spellEnd"/>
            <w:r>
              <w:t xml:space="preserve"> </w:t>
            </w:r>
            <w:proofErr w:type="spellStart"/>
            <w:r>
              <w:t>авна</w:t>
            </w:r>
            <w:proofErr w:type="spellEnd"/>
            <w:r>
              <w:rPr>
                <w:lang w:val="mn-MN"/>
              </w:rPr>
              <w:t>.</w:t>
            </w:r>
          </w:p>
        </w:tc>
        <w:tc>
          <w:tcPr>
            <w:tcW w:w="700" w:type="pct"/>
          </w:tcPr>
          <w:p w14:paraId="6D2A966A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5D9606A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F547861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69B1214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611783C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2B09A537" w14:textId="77777777" w:rsidTr="003B1FB9">
        <w:trPr>
          <w:cantSplit/>
        </w:trPr>
        <w:tc>
          <w:tcPr>
            <w:tcW w:w="187" w:type="pct"/>
            <w:vMerge/>
          </w:tcPr>
          <w:p w14:paraId="4FBC7FC2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0D7E1623" w14:textId="3C360048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8.5 </w:t>
            </w:r>
            <w:proofErr w:type="spellStart"/>
            <w:r w:rsidRPr="00C42185">
              <w:t>Баталгаажууулалтын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одоогийн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тогтмол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баталгаажуулна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923FC54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4940486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D7E52A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234F567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4B7677B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1425C1E5" w14:textId="77777777" w:rsidTr="003B1FB9">
        <w:trPr>
          <w:cantSplit/>
        </w:trPr>
        <w:tc>
          <w:tcPr>
            <w:tcW w:w="187" w:type="pct"/>
            <w:vMerge/>
          </w:tcPr>
          <w:p w14:paraId="132AB25B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68090E3E" w14:textId="1F2CABD5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8.6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эзэмшигч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биш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бүлэгт</w:t>
            </w:r>
            <w:proofErr w:type="spellEnd"/>
            <w:r w:rsidRPr="00C42185">
              <w:t xml:space="preserve"> (8 </w:t>
            </w:r>
            <w:proofErr w:type="spellStart"/>
            <w:r w:rsidRPr="00C42185">
              <w:t>дугаар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бүлэг</w:t>
            </w:r>
            <w:proofErr w:type="spellEnd"/>
            <w:r w:rsidRPr="00C42185">
              <w:t xml:space="preserve">)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шаардлагуудыг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E7461C6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1D7CF6F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F3D9B62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97ED21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14DE3B7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3364B2" w:rsidRPr="00FC0CB1" w14:paraId="251FA7D8" w14:textId="77777777" w:rsidTr="003B1FB9">
        <w:trPr>
          <w:cantSplit/>
        </w:trPr>
        <w:tc>
          <w:tcPr>
            <w:tcW w:w="3790" w:type="pct"/>
            <w:gridSpan w:val="5"/>
          </w:tcPr>
          <w:p w14:paraId="573B552A" w14:textId="01EC0F74" w:rsidR="003364B2" w:rsidRPr="003364B2" w:rsidRDefault="003364B2" w:rsidP="003364B2">
            <w:pPr>
              <w:jc w:val="both"/>
              <w:rPr>
                <w:b/>
                <w:lang w:val="en-GB"/>
              </w:rPr>
            </w:pPr>
            <w:r w:rsidRPr="003364B2">
              <w:rPr>
                <w:b/>
                <w:lang w:val="mn-MN"/>
              </w:rPr>
              <w:t xml:space="preserve">9 </w:t>
            </w:r>
            <w:r w:rsidRPr="003364B2">
              <w:rPr>
                <w:b/>
              </w:rPr>
              <w:t>БАТАЛГААЖУУЛАЛТЫН ҮЙЛ ЯВЦАД ТАВИХ ШААРДЛАГА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1A3F0833" w14:textId="77777777" w:rsidR="003364B2" w:rsidRPr="00FC0CB1" w:rsidRDefault="003364B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F2A3B21" w14:textId="77777777" w:rsidR="003364B2" w:rsidRPr="00FC0CB1" w:rsidRDefault="003364B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22B6072" w14:textId="77777777" w:rsidR="003364B2" w:rsidRPr="00FC0CB1" w:rsidRDefault="003364B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2ECB8D1E" w14:textId="77777777" w:rsidTr="003B1FB9">
        <w:trPr>
          <w:cantSplit/>
        </w:trPr>
        <w:tc>
          <w:tcPr>
            <w:tcW w:w="187" w:type="pct"/>
            <w:vMerge w:val="restart"/>
          </w:tcPr>
          <w:p w14:paraId="63B913EA" w14:textId="63EA837B" w:rsidR="00C85FD2" w:rsidRPr="003364B2" w:rsidRDefault="00C85FD2" w:rsidP="003364B2">
            <w:pPr>
              <w:ind w:right="-144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9.1</w:t>
            </w:r>
          </w:p>
        </w:tc>
        <w:tc>
          <w:tcPr>
            <w:tcW w:w="3603" w:type="pct"/>
            <w:gridSpan w:val="4"/>
          </w:tcPr>
          <w:p w14:paraId="3390F28C" w14:textId="5CF23420" w:rsidR="00C85FD2" w:rsidRPr="00FC0CB1" w:rsidRDefault="00C85FD2" w:rsidP="003364B2">
            <w:pPr>
              <w:jc w:val="both"/>
              <w:rPr>
                <w:lang w:val="en-GB"/>
              </w:rPr>
            </w:pPr>
            <w:proofErr w:type="spellStart"/>
            <w:r w:rsidRPr="003364B2">
              <w:rPr>
                <w:b/>
              </w:rPr>
              <w:t>Хүсэлт</w:t>
            </w:r>
            <w:proofErr w:type="spellEnd"/>
            <w:r w:rsidRPr="003364B2">
              <w:rPr>
                <w:b/>
              </w:rPr>
              <w:t xml:space="preserve"> </w:t>
            </w:r>
            <w:proofErr w:type="spellStart"/>
            <w:r w:rsidRPr="003364B2">
              <w:rPr>
                <w:b/>
              </w:rPr>
              <w:t>гаргах</w:t>
            </w:r>
            <w:proofErr w:type="spellEnd"/>
            <w:r w:rsidRPr="003364B2">
              <w:rPr>
                <w:b/>
              </w:rPr>
              <w:t xml:space="preserve"> </w:t>
            </w:r>
            <w:proofErr w:type="spellStart"/>
            <w:r w:rsidRPr="003364B2">
              <w:rPr>
                <w:b/>
              </w:rPr>
              <w:t>үйл</w:t>
            </w:r>
            <w:proofErr w:type="spellEnd"/>
            <w:r w:rsidRPr="003364B2">
              <w:rPr>
                <w:b/>
              </w:rPr>
              <w:t xml:space="preserve"> </w:t>
            </w:r>
            <w:proofErr w:type="spellStart"/>
            <w:r w:rsidRPr="003364B2">
              <w:rPr>
                <w:b/>
              </w:rPr>
              <w:t>явц</w:t>
            </w:r>
            <w:proofErr w:type="spellEnd"/>
          </w:p>
        </w:tc>
        <w:tc>
          <w:tcPr>
            <w:tcW w:w="160" w:type="pct"/>
            <w:shd w:val="clear" w:color="auto" w:fill="D9D9D9" w:themeFill="background1" w:themeFillShade="D9"/>
          </w:tcPr>
          <w:p w14:paraId="5AB5C49E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A44C07C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A991BC8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2E20BFC2" w14:textId="77777777" w:rsidTr="003B1FB9">
        <w:trPr>
          <w:cantSplit/>
        </w:trPr>
        <w:tc>
          <w:tcPr>
            <w:tcW w:w="187" w:type="pct"/>
            <w:vMerge/>
          </w:tcPr>
          <w:p w14:paraId="4FD15449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2C9B5661" w14:textId="64C802C1" w:rsidR="00C85FD2" w:rsidRPr="00DC3A7A" w:rsidRDefault="00C85FD2" w:rsidP="003364B2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9.1.1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тойм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тойм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багадаа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тавих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шаардлагууд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үнэлгээний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тодорхойлолт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баталгаажуулагдсан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төлбөрийг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5E4D8341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EB14168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1272918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660504A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7F5072B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447DF5B3" w14:textId="77777777" w:rsidTr="003B1FB9">
        <w:trPr>
          <w:cantSplit/>
        </w:trPr>
        <w:tc>
          <w:tcPr>
            <w:tcW w:w="187" w:type="pct"/>
            <w:vMerge/>
          </w:tcPr>
          <w:p w14:paraId="7B81DBF3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3FDFF37C" w14:textId="3B33A650" w:rsidR="00C85FD2" w:rsidRPr="00C42185" w:rsidRDefault="00C85FD2" w:rsidP="003364B2">
            <w:pPr>
              <w:jc w:val="both"/>
            </w:pPr>
            <w:r w:rsidRPr="003364B2">
              <w:rPr>
                <w:b/>
                <w:lang w:val="mn-MN"/>
              </w:rPr>
              <w:t>9.1.2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баталгаажуулагдахаар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үсэг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зурж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өргөдөл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бүрдүүлэхдээ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зүйлийг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агуулна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0D8CBFC8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BA60610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B438CAC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9787BE0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E350E9A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2662725F" w14:textId="77777777" w:rsidTr="003B1FB9">
        <w:trPr>
          <w:cantSplit/>
        </w:trPr>
        <w:tc>
          <w:tcPr>
            <w:tcW w:w="187" w:type="pct"/>
            <w:vMerge/>
          </w:tcPr>
          <w:p w14:paraId="244045BE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50C05134" w14:textId="744C4995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239BA36E" w14:textId="2DAFDC7B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хаяг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зэрэг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мэдээлэл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CF82728" w14:textId="730F0E11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7031F9E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DE0D46E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542463F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A8DA0E5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057A81E4" w14:textId="77777777" w:rsidTr="003B1FB9">
        <w:trPr>
          <w:cantSplit/>
        </w:trPr>
        <w:tc>
          <w:tcPr>
            <w:tcW w:w="187" w:type="pct"/>
            <w:vMerge/>
          </w:tcPr>
          <w:p w14:paraId="2CA52330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5643AB6C" w14:textId="4EAA1E32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45E278C9" w14:textId="6F5530E3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хүсч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D1436E8" w14:textId="1AD704DE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B8B58F9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BE0F124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F8FE41E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E2F3E6C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18A4AD26" w14:textId="77777777" w:rsidTr="003B1FB9">
        <w:trPr>
          <w:cantSplit/>
        </w:trPr>
        <w:tc>
          <w:tcPr>
            <w:tcW w:w="187" w:type="pct"/>
            <w:vMerge/>
          </w:tcPr>
          <w:p w14:paraId="1393CAF5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27DDE548" w14:textId="324174AB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5262DB5D" w14:textId="142595DF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нийцэх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тухай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аливаа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зөвшөөрсөн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мэдэгдэл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06B1D18D" w14:textId="40A699B0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EC0D241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64F051D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0843354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AB1F8DA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528B177E" w14:textId="77777777" w:rsidTr="003B1FB9">
        <w:trPr>
          <w:cantSplit/>
        </w:trPr>
        <w:tc>
          <w:tcPr>
            <w:tcW w:w="187" w:type="pct"/>
            <w:vMerge/>
          </w:tcPr>
          <w:p w14:paraId="0575F852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19C40D2D" w14:textId="00F34603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467C03A1" w14:textId="0FD184D5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угтвар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хангасныг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харуулахын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бэлтгэсэн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аливаа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мэдээллүүд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113A3158" w14:textId="480D6F84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083C714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A78F007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C9D2B5C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4956686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118AE23D" w14:textId="77777777" w:rsidTr="003B1FB9">
        <w:trPr>
          <w:cantSplit/>
        </w:trPr>
        <w:tc>
          <w:tcPr>
            <w:tcW w:w="187" w:type="pct"/>
            <w:vMerge/>
          </w:tcPr>
          <w:p w14:paraId="4463F34A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69" w:type="pct"/>
          </w:tcPr>
          <w:p w14:paraId="497924C4" w14:textId="73E1AB81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68567EA6" w14:textId="337D6E2F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тусгай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хэрэгцээнд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шалтгааныг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мэдэгдэх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боломжийн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мэдээлэл</w:t>
            </w:r>
            <w:proofErr w:type="spellEnd"/>
            <w:r w:rsidRPr="00C42185">
              <w:t xml:space="preserve"> (9.2.5-г </w:t>
            </w:r>
            <w:proofErr w:type="spellStart"/>
            <w:r w:rsidRPr="00C42185">
              <w:t>үзнэ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</w:t>
            </w:r>
            <w:proofErr w:type="spellEnd"/>
            <w:r w:rsidRPr="00C42185">
              <w:t>).</w:t>
            </w:r>
          </w:p>
        </w:tc>
        <w:tc>
          <w:tcPr>
            <w:tcW w:w="700" w:type="pct"/>
          </w:tcPr>
          <w:p w14:paraId="47844699" w14:textId="11F4686B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8953BCA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02396EA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0616362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32E47F2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3B1FB9" w:rsidRPr="00FC0CB1" w14:paraId="720DDE48" w14:textId="77777777" w:rsidTr="003B1FB9">
        <w:trPr>
          <w:cantSplit/>
        </w:trPr>
        <w:tc>
          <w:tcPr>
            <w:tcW w:w="187" w:type="pct"/>
            <w:vMerge/>
          </w:tcPr>
          <w:p w14:paraId="5D822C8D" w14:textId="77777777" w:rsidR="003B1FB9" w:rsidRPr="00FC0CB1" w:rsidRDefault="003B1FB9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65F3FCAE" w14:textId="2A115585" w:rsidR="003B1FB9" w:rsidRPr="003364B2" w:rsidRDefault="003B1FB9" w:rsidP="003364B2">
            <w:pPr>
              <w:jc w:val="both"/>
              <w:rPr>
                <w:b/>
                <w:lang w:val="mn-MN"/>
              </w:rPr>
            </w:pPr>
            <w:r>
              <w:t xml:space="preserve">ТАЙЛБАР: </w:t>
            </w:r>
            <w:proofErr w:type="spellStart"/>
            <w:r>
              <w:t>хуулиар</w:t>
            </w:r>
            <w:proofErr w:type="spellEnd"/>
            <w:r>
              <w:t xml:space="preserve"> </w:t>
            </w:r>
            <w:proofErr w:type="spellStart"/>
            <w:r>
              <w:t>хүлээн</w:t>
            </w:r>
            <w:proofErr w:type="spellEnd"/>
            <w:r>
              <w:t xml:space="preserve"> </w:t>
            </w:r>
            <w:proofErr w:type="spellStart"/>
            <w:r>
              <w:t>зөвшөөрөгдсөн</w:t>
            </w:r>
            <w:proofErr w:type="spellEnd"/>
            <w:r>
              <w:t xml:space="preserve"> </w:t>
            </w:r>
            <w:proofErr w:type="spellStart"/>
            <w:r>
              <w:t>эсвэл</w:t>
            </w:r>
            <w:proofErr w:type="spellEnd"/>
            <w:r>
              <w:t xml:space="preserve"> </w:t>
            </w:r>
            <w:proofErr w:type="spellStart"/>
            <w:r>
              <w:t>цахим</w:t>
            </w:r>
            <w:proofErr w:type="spellEnd"/>
            <w:r>
              <w:t xml:space="preserve"> </w:t>
            </w:r>
            <w:proofErr w:type="spellStart"/>
            <w:r>
              <w:t>гарын</w:t>
            </w:r>
            <w:proofErr w:type="spellEnd"/>
            <w:r>
              <w:t xml:space="preserve"> </w:t>
            </w:r>
            <w:proofErr w:type="spellStart"/>
            <w:r>
              <w:t>үсэг</w:t>
            </w:r>
            <w:proofErr w:type="spellEnd"/>
            <w:r>
              <w:t xml:space="preserve"> </w:t>
            </w:r>
            <w:proofErr w:type="spellStart"/>
            <w:r>
              <w:t>гэх</w:t>
            </w:r>
            <w:proofErr w:type="spellEnd"/>
            <w:r>
              <w:t xml:space="preserve"> </w:t>
            </w:r>
            <w:proofErr w:type="spellStart"/>
            <w:r>
              <w:t>мэт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</w:p>
        </w:tc>
        <w:tc>
          <w:tcPr>
            <w:tcW w:w="700" w:type="pct"/>
          </w:tcPr>
          <w:p w14:paraId="5C3188C9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3595E3C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6810E1F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0078B82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C7FE8AC" w14:textId="77777777" w:rsidR="003B1FB9" w:rsidRPr="00FC0CB1" w:rsidRDefault="003B1FB9" w:rsidP="003364B2">
            <w:pPr>
              <w:jc w:val="both"/>
              <w:rPr>
                <w:lang w:val="en-GB"/>
              </w:rPr>
            </w:pPr>
          </w:p>
        </w:tc>
      </w:tr>
      <w:tr w:rsidR="00C85FD2" w:rsidRPr="00FC0CB1" w14:paraId="46F7A19A" w14:textId="77777777" w:rsidTr="003B1FB9">
        <w:trPr>
          <w:cantSplit/>
        </w:trPr>
        <w:tc>
          <w:tcPr>
            <w:tcW w:w="187" w:type="pct"/>
            <w:vMerge/>
          </w:tcPr>
          <w:p w14:paraId="791296B3" w14:textId="77777777" w:rsidR="00C85FD2" w:rsidRPr="00FC0CB1" w:rsidRDefault="00C85FD2" w:rsidP="003364B2">
            <w:pPr>
              <w:ind w:left="-144" w:right="-144"/>
              <w:jc w:val="center"/>
              <w:rPr>
                <w:lang w:val="en-GB"/>
              </w:rPr>
            </w:pPr>
          </w:p>
        </w:tc>
        <w:tc>
          <w:tcPr>
            <w:tcW w:w="1739" w:type="pct"/>
            <w:gridSpan w:val="2"/>
          </w:tcPr>
          <w:p w14:paraId="592C4E9B" w14:textId="525281B6" w:rsidR="00C85FD2" w:rsidRPr="003364B2" w:rsidRDefault="00C85FD2" w:rsidP="003364B2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9.1.3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нийцсэн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гэдгийг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нотлохын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тэлд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өргөдөлд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3D07AA3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FFD6906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7B2F2A7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713EAF4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22956E7" w14:textId="77777777" w:rsidR="00C85FD2" w:rsidRPr="00FC0CB1" w:rsidRDefault="00C85FD2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178F1D8A" w14:textId="77777777" w:rsidTr="003B1FB9">
        <w:trPr>
          <w:cantSplit/>
        </w:trPr>
        <w:tc>
          <w:tcPr>
            <w:tcW w:w="187" w:type="pct"/>
            <w:vMerge w:val="restart"/>
          </w:tcPr>
          <w:p w14:paraId="3870D870" w14:textId="62B51296" w:rsidR="005647DA" w:rsidRPr="003364B2" w:rsidRDefault="005647DA" w:rsidP="003364B2">
            <w:pPr>
              <w:ind w:left="-144" w:right="-144"/>
              <w:jc w:val="center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9.2</w:t>
            </w:r>
          </w:p>
        </w:tc>
        <w:tc>
          <w:tcPr>
            <w:tcW w:w="3603" w:type="pct"/>
            <w:gridSpan w:val="4"/>
          </w:tcPr>
          <w:p w14:paraId="20A6074C" w14:textId="25A8A103" w:rsidR="005647DA" w:rsidRPr="00FC0CB1" w:rsidRDefault="005647DA" w:rsidP="003364B2">
            <w:pPr>
              <w:jc w:val="both"/>
              <w:rPr>
                <w:lang w:val="en-GB"/>
              </w:rPr>
            </w:pPr>
            <w:proofErr w:type="spellStart"/>
            <w:r w:rsidRPr="003364B2">
              <w:rPr>
                <w:b/>
              </w:rPr>
              <w:t>Үнэлгээ</w:t>
            </w:r>
            <w:proofErr w:type="spellEnd"/>
            <w:r w:rsidRPr="003364B2">
              <w:rPr>
                <w:b/>
              </w:rPr>
              <w:t xml:space="preserve"> </w:t>
            </w:r>
            <w:proofErr w:type="spellStart"/>
            <w:r w:rsidRPr="003364B2">
              <w:rPr>
                <w:b/>
              </w:rPr>
              <w:t>хийх</w:t>
            </w:r>
            <w:proofErr w:type="spellEnd"/>
            <w:r w:rsidRPr="003364B2">
              <w:rPr>
                <w:b/>
              </w:rPr>
              <w:t xml:space="preserve"> </w:t>
            </w:r>
            <w:proofErr w:type="spellStart"/>
            <w:r w:rsidRPr="003364B2">
              <w:rPr>
                <w:b/>
              </w:rPr>
              <w:t>үйл</w:t>
            </w:r>
            <w:proofErr w:type="spellEnd"/>
            <w:r w:rsidRPr="003364B2">
              <w:rPr>
                <w:b/>
              </w:rPr>
              <w:t xml:space="preserve"> </w:t>
            </w:r>
            <w:proofErr w:type="spellStart"/>
            <w:r w:rsidRPr="003364B2">
              <w:rPr>
                <w:b/>
              </w:rPr>
              <w:t>явц</w:t>
            </w:r>
            <w:proofErr w:type="spellEnd"/>
          </w:p>
        </w:tc>
        <w:tc>
          <w:tcPr>
            <w:tcW w:w="160" w:type="pct"/>
            <w:shd w:val="clear" w:color="auto" w:fill="D9D9D9" w:themeFill="background1" w:themeFillShade="D9"/>
          </w:tcPr>
          <w:p w14:paraId="1C72B68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7D1B45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300FA4C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38AF94D7" w14:textId="77777777" w:rsidTr="003B1FB9">
        <w:trPr>
          <w:cantSplit/>
        </w:trPr>
        <w:tc>
          <w:tcPr>
            <w:tcW w:w="187" w:type="pct"/>
            <w:vMerge/>
          </w:tcPr>
          <w:p w14:paraId="2D70CEB4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5BB694C6" w14:textId="629C3B18" w:rsidR="005647DA" w:rsidRPr="00C42185" w:rsidRDefault="005647DA" w:rsidP="003364B2">
            <w:pPr>
              <w:jc w:val="both"/>
            </w:pPr>
            <w:r w:rsidRPr="003364B2">
              <w:rPr>
                <w:b/>
                <w:lang w:val="mn-MN"/>
              </w:rPr>
              <w:t>9.</w:t>
            </w:r>
            <w:r>
              <w:rPr>
                <w:b/>
                <w:lang w:val="mn-MN"/>
              </w:rPr>
              <w:t>2</w:t>
            </w:r>
            <w:r w:rsidRPr="003364B2">
              <w:rPr>
                <w:b/>
                <w:lang w:val="mn-MN"/>
              </w:rPr>
              <w:t>.1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тодорхойлогдсон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тусгай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аргачлал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механизмийг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676516A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41E0F0D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0341A67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9E5892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5CA9B2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588F5A19" w14:textId="77777777" w:rsidTr="003B1FB9">
        <w:trPr>
          <w:cantSplit/>
        </w:trPr>
        <w:tc>
          <w:tcPr>
            <w:tcW w:w="187" w:type="pct"/>
            <w:vMerge/>
          </w:tcPr>
          <w:p w14:paraId="570E223B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24F24FD6" w14:textId="77777777" w:rsidR="005647DA" w:rsidRDefault="005647DA" w:rsidP="003364B2">
            <w:pPr>
              <w:jc w:val="both"/>
            </w:pPr>
            <w:r w:rsidRPr="003364B2">
              <w:rPr>
                <w:b/>
                <w:lang w:val="mn-MN"/>
              </w:rPr>
              <w:t>9.</w:t>
            </w:r>
            <w:r>
              <w:rPr>
                <w:b/>
                <w:lang w:val="mn-MN"/>
              </w:rPr>
              <w:t>2</w:t>
            </w:r>
            <w:r w:rsidRPr="003364B2">
              <w:rPr>
                <w:b/>
                <w:lang w:val="mn-MN"/>
              </w:rPr>
              <w:t>.2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Нэмэлт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өөрчлөлт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баталгаажуулагдсан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өөрчлөгдсөн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нийцэж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гэдгийг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тусгай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аргачлал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механизмийг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шаардалгүйгээр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нийтэд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хүртээлтэй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болгоно</w:t>
            </w:r>
            <w:proofErr w:type="spellEnd"/>
            <w:r w:rsidRPr="00C42185">
              <w:t>.</w:t>
            </w:r>
          </w:p>
          <w:p w14:paraId="544416E3" w14:textId="7A79E6CA" w:rsidR="003B1FB9" w:rsidRPr="00C42185" w:rsidRDefault="003B1FB9" w:rsidP="003364B2">
            <w:pPr>
              <w:jc w:val="both"/>
            </w:pPr>
            <w:r>
              <w:t xml:space="preserve">ТАЙЛБАР: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шалгалтыг</w:t>
            </w:r>
            <w:proofErr w:type="spellEnd"/>
            <w:r>
              <w:t xml:space="preserve"> </w:t>
            </w:r>
            <w:proofErr w:type="spellStart"/>
            <w:r>
              <w:t>хийхийн</w:t>
            </w:r>
            <w:proofErr w:type="spellEnd"/>
            <w:r>
              <w:t xml:space="preserve"> </w:t>
            </w:r>
            <w:proofErr w:type="spellStart"/>
            <w:r>
              <w:t>тулд</w:t>
            </w:r>
            <w:proofErr w:type="spellEnd"/>
            <w:r>
              <w:t xml:space="preserve"> </w:t>
            </w:r>
            <w:proofErr w:type="spellStart"/>
            <w:r>
              <w:t>магадлан</w:t>
            </w:r>
            <w:proofErr w:type="spellEnd"/>
            <w:r>
              <w:t xml:space="preserve"> </w:t>
            </w:r>
            <w:proofErr w:type="spellStart"/>
            <w:r>
              <w:t>шалгалтыг</w:t>
            </w:r>
            <w:proofErr w:type="spellEnd"/>
            <w:r>
              <w:t xml:space="preserve"> </w:t>
            </w:r>
            <w:proofErr w:type="spellStart"/>
            <w:r>
              <w:t>ашиглаж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532EDA0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77031E3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636B366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B8D130A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E204F4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5243E579" w14:textId="77777777" w:rsidTr="003B1FB9">
        <w:trPr>
          <w:cantSplit/>
        </w:trPr>
        <w:tc>
          <w:tcPr>
            <w:tcW w:w="187" w:type="pct"/>
            <w:vMerge/>
          </w:tcPr>
          <w:p w14:paraId="7479D01A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00315BCD" w14:textId="3C02E468" w:rsidR="005647DA" w:rsidRPr="00C42185" w:rsidRDefault="005647DA" w:rsidP="003364B2">
            <w:pPr>
              <w:jc w:val="both"/>
            </w:pPr>
            <w:r w:rsidRPr="003364B2">
              <w:rPr>
                <w:b/>
                <w:lang w:val="mn-MN"/>
              </w:rPr>
              <w:t>9.</w:t>
            </w:r>
            <w:r>
              <w:rPr>
                <w:b/>
                <w:lang w:val="mn-MN"/>
              </w:rPr>
              <w:t>2</w:t>
            </w:r>
            <w:r w:rsidRPr="003364B2">
              <w:rPr>
                <w:b/>
                <w:lang w:val="mn-MN"/>
              </w:rPr>
              <w:t>.</w:t>
            </w:r>
            <w:r>
              <w:rPr>
                <w:b/>
                <w:lang w:val="mn-MN"/>
              </w:rPr>
              <w:t xml:space="preserve">3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бодитоор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системтэйгээр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шалгахдаа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нотолгооны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төлөвлөж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09B7FB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88085AC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595040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0C8F003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7AC9103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133AB9B3" w14:textId="77777777" w:rsidTr="003B1FB9">
        <w:trPr>
          <w:cantSplit/>
        </w:trPr>
        <w:tc>
          <w:tcPr>
            <w:tcW w:w="187" w:type="pct"/>
            <w:vMerge/>
          </w:tcPr>
          <w:p w14:paraId="4058B44C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2609A01A" w14:textId="0B778653" w:rsidR="005647DA" w:rsidRPr="00C42185" w:rsidRDefault="005647DA" w:rsidP="003364B2">
            <w:pPr>
              <w:jc w:val="both"/>
            </w:pPr>
            <w:r w:rsidRPr="003364B2">
              <w:rPr>
                <w:b/>
                <w:lang w:val="mn-MN"/>
              </w:rPr>
              <w:t>9.</w:t>
            </w:r>
            <w:r>
              <w:rPr>
                <w:b/>
                <w:lang w:val="mn-MN"/>
              </w:rPr>
              <w:t>2</w:t>
            </w:r>
            <w:r w:rsidRPr="003364B2">
              <w:rPr>
                <w:b/>
                <w:lang w:val="mn-MN"/>
              </w:rPr>
              <w:t>.</w:t>
            </w:r>
            <w:r>
              <w:rPr>
                <w:b/>
                <w:lang w:val="mn-MN"/>
              </w:rPr>
              <w:t>4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дэвшигчдийг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байвал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зохино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хүчин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төгөлдөр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гэдгийг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нотолно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5A4FCCC7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26FC523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4EA9732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6B73DF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ED02C26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7462723D" w14:textId="77777777" w:rsidTr="003B1FB9">
        <w:trPr>
          <w:cantSplit/>
        </w:trPr>
        <w:tc>
          <w:tcPr>
            <w:tcW w:w="187" w:type="pct"/>
            <w:vMerge/>
          </w:tcPr>
          <w:p w14:paraId="27929581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3D7E40DE" w14:textId="650E5860" w:rsidR="005647DA" w:rsidRPr="00C42185" w:rsidRDefault="005647DA" w:rsidP="003364B2">
            <w:pPr>
              <w:jc w:val="both"/>
            </w:pPr>
            <w:r w:rsidRPr="003364B2">
              <w:rPr>
                <w:b/>
                <w:lang w:val="mn-MN"/>
              </w:rPr>
              <w:t>9.</w:t>
            </w:r>
            <w:r>
              <w:rPr>
                <w:b/>
                <w:lang w:val="mn-MN"/>
              </w:rPr>
              <w:t>2</w:t>
            </w:r>
            <w:r w:rsidRPr="003364B2">
              <w:rPr>
                <w:b/>
                <w:lang w:val="mn-MN"/>
              </w:rPr>
              <w:t>.</w:t>
            </w:r>
            <w:r>
              <w:rPr>
                <w:b/>
                <w:lang w:val="mn-MN"/>
              </w:rPr>
              <w:t>5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үндэсний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тогтоомжийг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анхааран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зөрчигдөхгүй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тусгай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хэрэгцээнд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тааруулсан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F8B57AC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FAF1ED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C3F61F8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69E3997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F142F2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20F98321" w14:textId="77777777" w:rsidTr="003B1FB9">
        <w:trPr>
          <w:cantSplit/>
        </w:trPr>
        <w:tc>
          <w:tcPr>
            <w:tcW w:w="187" w:type="pct"/>
            <w:vMerge/>
          </w:tcPr>
          <w:p w14:paraId="30D7AAC2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5CBEA134" w14:textId="1B910435" w:rsidR="005647DA" w:rsidRPr="00C42185" w:rsidRDefault="005647DA" w:rsidP="003364B2">
            <w:pPr>
              <w:jc w:val="both"/>
            </w:pPr>
            <w:r w:rsidRPr="003364B2">
              <w:rPr>
                <w:b/>
                <w:lang w:val="mn-MN"/>
              </w:rPr>
              <w:t>9.</w:t>
            </w:r>
            <w:r>
              <w:rPr>
                <w:b/>
                <w:lang w:val="mn-MN"/>
              </w:rPr>
              <w:t>2</w:t>
            </w:r>
            <w:r w:rsidRPr="003364B2">
              <w:rPr>
                <w:b/>
                <w:lang w:val="mn-MN"/>
              </w:rPr>
              <w:t>.</w:t>
            </w:r>
            <w:r>
              <w:rPr>
                <w:b/>
                <w:lang w:val="mn-MN"/>
              </w:rPr>
              <w:t>6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гүйцэтгүүлдэг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шаардлагууд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бүртгэл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өгөгдөлтэй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83B21B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F89D49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5AE17B2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2CFFC4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00D155D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5DDC49C2" w14:textId="77777777" w:rsidTr="003B1FB9">
        <w:trPr>
          <w:cantSplit/>
        </w:trPr>
        <w:tc>
          <w:tcPr>
            <w:tcW w:w="187" w:type="pct"/>
            <w:vMerge w:val="restart"/>
          </w:tcPr>
          <w:p w14:paraId="2E51FEAD" w14:textId="68660570" w:rsidR="005647DA" w:rsidRPr="003364B2" w:rsidRDefault="005647DA" w:rsidP="003364B2">
            <w:pPr>
              <w:ind w:right="-144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9.3</w:t>
            </w:r>
          </w:p>
        </w:tc>
        <w:tc>
          <w:tcPr>
            <w:tcW w:w="1739" w:type="pct"/>
            <w:gridSpan w:val="2"/>
          </w:tcPr>
          <w:p w14:paraId="1AA40ECA" w14:textId="103A1270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rPr>
                <w:b/>
              </w:rPr>
              <w:t>Шалгалтын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үйл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явц</w:t>
            </w:r>
            <w:proofErr w:type="spellEnd"/>
          </w:p>
        </w:tc>
        <w:tc>
          <w:tcPr>
            <w:tcW w:w="700" w:type="pct"/>
          </w:tcPr>
          <w:p w14:paraId="22D809F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5040800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6B3C0B8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8F508B9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B5C4553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4772C73E" w14:textId="77777777" w:rsidTr="003B1FB9">
        <w:trPr>
          <w:cantSplit/>
        </w:trPr>
        <w:tc>
          <w:tcPr>
            <w:tcW w:w="187" w:type="pct"/>
            <w:vMerge/>
          </w:tcPr>
          <w:p w14:paraId="707F8767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677A632A" w14:textId="4AEC7C2C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9.3.1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Шалгалтыг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бичгийн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аман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дадлагын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ажиглалтын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найдвартай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бодитой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хэрэгсэлд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үндэслэн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Шалгалтыг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харьцуулагдах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унасан</w:t>
            </w:r>
            <w:proofErr w:type="spellEnd"/>
            <w:r w:rsidRPr="00C42185">
              <w:t>/</w:t>
            </w:r>
            <w:proofErr w:type="spellStart"/>
            <w:r w:rsidRPr="00C42185">
              <w:t>давсан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төгөлдөр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оролцуулан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агуулга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төвөгшил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хоѐрыг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нотлохоор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5D3B4010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5157EAD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4A99D05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9F9B16A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B181F39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0406184E" w14:textId="77777777" w:rsidTr="003B1FB9">
        <w:trPr>
          <w:cantSplit/>
        </w:trPr>
        <w:tc>
          <w:tcPr>
            <w:tcW w:w="187" w:type="pct"/>
            <w:vMerge/>
          </w:tcPr>
          <w:p w14:paraId="0FAFF7F5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6CC82122" w14:textId="7B90BF5E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9.3.</w:t>
            </w:r>
            <w:r>
              <w:rPr>
                <w:b/>
                <w:lang w:val="mn-MN"/>
              </w:rPr>
              <w:t>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явуулахдаа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54ABF8D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476CBCA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C74E33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B3E99B6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B9BD34D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0A2A1DFC" w14:textId="77777777" w:rsidTr="003B1FB9">
        <w:trPr>
          <w:cantSplit/>
        </w:trPr>
        <w:tc>
          <w:tcPr>
            <w:tcW w:w="187" w:type="pct"/>
            <w:vMerge/>
          </w:tcPr>
          <w:p w14:paraId="6AFEE7C0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50DF1FF0" w14:textId="77777777" w:rsidR="005647DA" w:rsidRDefault="005647DA" w:rsidP="003364B2">
            <w:pPr>
              <w:jc w:val="both"/>
            </w:pPr>
            <w:r w:rsidRPr="003364B2">
              <w:rPr>
                <w:b/>
                <w:lang w:val="mn-MN"/>
              </w:rPr>
              <w:t>9.3.</w:t>
            </w:r>
            <w:r>
              <w:rPr>
                <w:b/>
                <w:lang w:val="mn-MN"/>
              </w:rPr>
              <w:t>3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шалгуур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үзүүлэлт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тогтоогдсон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баримтжуулагдсан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монитринг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шинжилгээнд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хамрагдана</w:t>
            </w:r>
            <w:proofErr w:type="spellEnd"/>
            <w:r w:rsidRPr="00C42185">
              <w:t>.</w:t>
            </w:r>
          </w:p>
          <w:p w14:paraId="500DA1F7" w14:textId="3F18DC18" w:rsidR="003B1FB9" w:rsidRPr="003364B2" w:rsidRDefault="003B1FB9" w:rsidP="003364B2">
            <w:pPr>
              <w:jc w:val="both"/>
              <w:rPr>
                <w:b/>
                <w:lang w:val="mn-MN"/>
              </w:rPr>
            </w:pPr>
            <w:r>
              <w:t xml:space="preserve">ТАЙЛБАР: </w:t>
            </w:r>
            <w:proofErr w:type="spellStart"/>
            <w:r>
              <w:t>Нөхцөл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гэрэлтүүлэг</w:t>
            </w:r>
            <w:proofErr w:type="spellEnd"/>
            <w:r>
              <w:t xml:space="preserve">, </w:t>
            </w:r>
            <w:proofErr w:type="spellStart"/>
            <w:r>
              <w:t>температтур</w:t>
            </w:r>
            <w:proofErr w:type="spellEnd"/>
            <w:r>
              <w:t xml:space="preserve">, </w:t>
            </w:r>
            <w:proofErr w:type="spellStart"/>
            <w:r>
              <w:t>нэр</w:t>
            </w:r>
            <w:proofErr w:type="spellEnd"/>
            <w:r>
              <w:t xml:space="preserve"> </w:t>
            </w:r>
            <w:proofErr w:type="spellStart"/>
            <w:r>
              <w:t>дэвшигчийн</w:t>
            </w:r>
            <w:proofErr w:type="spellEnd"/>
            <w:r>
              <w:t xml:space="preserve"> </w:t>
            </w:r>
            <w:proofErr w:type="spellStart"/>
            <w:r>
              <w:t>тусгаарлалт</w:t>
            </w:r>
            <w:proofErr w:type="spellEnd"/>
            <w:r>
              <w:t xml:space="preserve">, </w:t>
            </w:r>
            <w:proofErr w:type="spellStart"/>
            <w:r>
              <w:t>дуу</w:t>
            </w:r>
            <w:proofErr w:type="spellEnd"/>
            <w:r>
              <w:t xml:space="preserve"> </w:t>
            </w:r>
            <w:proofErr w:type="spellStart"/>
            <w:r>
              <w:t>чимээ</w:t>
            </w:r>
            <w:proofErr w:type="spellEnd"/>
            <w:r>
              <w:t xml:space="preserve">, </w:t>
            </w:r>
            <w:proofErr w:type="spellStart"/>
            <w:r>
              <w:t>горилогчийн</w:t>
            </w:r>
            <w:proofErr w:type="spellEnd"/>
            <w:r>
              <w:t xml:space="preserve"> </w:t>
            </w:r>
            <w:proofErr w:type="spellStart"/>
            <w:r>
              <w:t>аюулгүй</w:t>
            </w:r>
            <w:proofErr w:type="spellEnd"/>
            <w:r>
              <w:t xml:space="preserve"> </w:t>
            </w:r>
            <w:proofErr w:type="spellStart"/>
            <w:r>
              <w:t>байдлын</w:t>
            </w:r>
            <w:proofErr w:type="spellEnd"/>
            <w:r>
              <w:t xml:space="preserve"> </w:t>
            </w:r>
            <w:proofErr w:type="spellStart"/>
            <w:r>
              <w:t>хангалт</w:t>
            </w:r>
            <w:proofErr w:type="spellEnd"/>
            <w:r>
              <w:t xml:space="preserve"> </w:t>
            </w:r>
            <w:proofErr w:type="spellStart"/>
            <w:r>
              <w:t>зэргийг</w:t>
            </w:r>
            <w:proofErr w:type="spellEnd"/>
            <w:r>
              <w:t xml:space="preserve"> </w:t>
            </w:r>
            <w:proofErr w:type="spellStart"/>
            <w:r>
              <w:t>багтаана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360B6C4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F44C630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C7411B4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BD8006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89368D9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6F3E2340" w14:textId="77777777" w:rsidTr="003B1FB9">
        <w:trPr>
          <w:cantSplit/>
        </w:trPr>
        <w:tc>
          <w:tcPr>
            <w:tcW w:w="187" w:type="pct"/>
            <w:vMerge/>
          </w:tcPr>
          <w:p w14:paraId="2D30E572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47DF12FE" w14:textId="44932724" w:rsidR="005647DA" w:rsidRPr="00C42185" w:rsidRDefault="005647DA" w:rsidP="003364B2">
            <w:pPr>
              <w:jc w:val="both"/>
            </w:pPr>
            <w:r w:rsidRPr="003364B2">
              <w:rPr>
                <w:b/>
                <w:lang w:val="mn-MN"/>
              </w:rPr>
              <w:t>9.3.</w:t>
            </w:r>
            <w:r>
              <w:rPr>
                <w:b/>
                <w:lang w:val="mn-MN"/>
              </w:rPr>
              <w:t>4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Шалгалтын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техник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төхөөрөмж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ашиглаж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төхөөрөмжийг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тохируулгад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53E8662D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5A4A644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88B30FA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EE2E274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1164AB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7DB1D48F" w14:textId="77777777" w:rsidTr="003B1FB9">
        <w:trPr>
          <w:cantSplit/>
        </w:trPr>
        <w:tc>
          <w:tcPr>
            <w:tcW w:w="187" w:type="pct"/>
            <w:vMerge/>
          </w:tcPr>
          <w:p w14:paraId="63EF8409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76A9381D" w14:textId="2B20878E" w:rsidR="005647DA" w:rsidRPr="00C42185" w:rsidRDefault="005647DA" w:rsidP="003364B2">
            <w:pPr>
              <w:jc w:val="both"/>
            </w:pPr>
            <w:r w:rsidRPr="003364B2">
              <w:rPr>
                <w:b/>
                <w:lang w:val="mn-MN"/>
              </w:rPr>
              <w:t>9.3.</w:t>
            </w:r>
            <w:r>
              <w:rPr>
                <w:b/>
                <w:lang w:val="mn-MN"/>
              </w:rPr>
              <w:t>5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Тодорхой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давтамжтайгаар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хүчин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төгөлдөр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найдвартай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ерөнхий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илэрсэн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дутагдлууд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залруулагдсан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гэдгийг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дахин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батлахын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аргачлал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журмыг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өөрөөр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хэлбэл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статистик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өгөгдлийг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цуглуулах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хадгалах</w:t>
            </w:r>
            <w:proofErr w:type="spellEnd"/>
            <w:r w:rsidRPr="00C42185">
              <w:t xml:space="preserve">) </w:t>
            </w:r>
            <w:proofErr w:type="spellStart"/>
            <w:r w:rsidRPr="00C42185">
              <w:t>баримтжуулж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хэрэгжүүлнэ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54DAB17C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4D7D31D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6CADD0C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F8EE335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7AF5DE4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5051D2CA" w14:textId="77777777" w:rsidTr="003B1FB9">
        <w:trPr>
          <w:cantSplit/>
        </w:trPr>
        <w:tc>
          <w:tcPr>
            <w:tcW w:w="187" w:type="pct"/>
            <w:vMerge w:val="restart"/>
          </w:tcPr>
          <w:p w14:paraId="383D8909" w14:textId="7E5D509A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  <w:r w:rsidRPr="00C42185">
              <w:rPr>
                <w:b/>
              </w:rPr>
              <w:t>9.4</w:t>
            </w:r>
          </w:p>
        </w:tc>
        <w:tc>
          <w:tcPr>
            <w:tcW w:w="1739" w:type="pct"/>
            <w:gridSpan w:val="2"/>
          </w:tcPr>
          <w:p w14:paraId="2BBEE0BC" w14:textId="5CEA17C8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rPr>
                <w:b/>
              </w:rPr>
              <w:t>Баталгаажуулалтын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шийдвэр</w:t>
            </w:r>
            <w:proofErr w:type="spellEnd"/>
          </w:p>
        </w:tc>
        <w:tc>
          <w:tcPr>
            <w:tcW w:w="700" w:type="pct"/>
          </w:tcPr>
          <w:p w14:paraId="54C0443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F04F8F8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CD034E3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A89A66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DC2AC1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0744E07B" w14:textId="77777777" w:rsidTr="003B1FB9">
        <w:trPr>
          <w:cantSplit/>
        </w:trPr>
        <w:tc>
          <w:tcPr>
            <w:tcW w:w="187" w:type="pct"/>
            <w:vMerge/>
          </w:tcPr>
          <w:p w14:paraId="24ACF374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1A0468C2" w14:textId="02ADBE14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9.4.1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туршид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цуглуулсан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асуудлыг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хангалттай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3633961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412ED37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5233B8A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3AFC79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989D1D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7BECF7F9" w14:textId="77777777" w:rsidTr="003B1FB9">
        <w:trPr>
          <w:cantSplit/>
        </w:trPr>
        <w:tc>
          <w:tcPr>
            <w:tcW w:w="187" w:type="pct"/>
            <w:vMerge/>
          </w:tcPr>
          <w:p w14:paraId="0BB878FE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69" w:type="pct"/>
          </w:tcPr>
          <w:p w14:paraId="3F066FFB" w14:textId="7ACEFD7A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41DF6CEE" w14:textId="71DF37BD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502C380" w14:textId="74217055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613051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2B79D2D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9157BF2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840E062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0328FEBB" w14:textId="77777777" w:rsidTr="003B1FB9">
        <w:trPr>
          <w:cantSplit/>
        </w:trPr>
        <w:tc>
          <w:tcPr>
            <w:tcW w:w="187" w:type="pct"/>
            <w:vMerge/>
          </w:tcPr>
          <w:p w14:paraId="1DF1C003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69" w:type="pct"/>
          </w:tcPr>
          <w:p w14:paraId="5E5FE2E4" w14:textId="1B6A48C5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4BB4CBA8" w14:textId="577671D3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мөрдөх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жишээлбэл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давж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заалдах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гомдол</w:t>
            </w:r>
            <w:proofErr w:type="spellEnd"/>
          </w:p>
        </w:tc>
        <w:tc>
          <w:tcPr>
            <w:tcW w:w="700" w:type="pct"/>
          </w:tcPr>
          <w:p w14:paraId="1F9040B0" w14:textId="5C6C8EF2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C0E5D13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E15AA7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03AA912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574F6B2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019E9144" w14:textId="77777777" w:rsidTr="003B1FB9">
        <w:trPr>
          <w:cantSplit/>
        </w:trPr>
        <w:tc>
          <w:tcPr>
            <w:tcW w:w="187" w:type="pct"/>
            <w:vMerge/>
          </w:tcPr>
          <w:p w14:paraId="67B4E9C4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2278F400" w14:textId="2859F94D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9.4.2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олгох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хадгалах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давтан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хамрах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сунгах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цуцлах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хүчингүй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болгох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гадны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шилжүүлэхгүй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535633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C2D00B0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5803E80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3EA70D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3F6E43C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77034131" w14:textId="77777777" w:rsidTr="003B1FB9">
        <w:trPr>
          <w:cantSplit/>
        </w:trPr>
        <w:tc>
          <w:tcPr>
            <w:tcW w:w="187" w:type="pct"/>
            <w:vMerge/>
          </w:tcPr>
          <w:p w14:paraId="71659835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618D2FF9" w14:textId="42F080CC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9.4.</w:t>
            </w:r>
            <w:r>
              <w:rPr>
                <w:b/>
                <w:lang w:val="mn-MN"/>
              </w:rPr>
              <w:t xml:space="preserve">3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тусгайлан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асуудлыг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хориг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тавина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0765414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68436F7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93D884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8A3173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3BD7A2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18C12FF0" w14:textId="77777777" w:rsidTr="003B1FB9">
        <w:trPr>
          <w:cantSplit/>
        </w:trPr>
        <w:tc>
          <w:tcPr>
            <w:tcW w:w="187" w:type="pct"/>
            <w:vMerge/>
          </w:tcPr>
          <w:p w14:paraId="54537782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211C8953" w14:textId="0A304F50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9.4.</w:t>
            </w:r>
            <w:r>
              <w:rPr>
                <w:b/>
                <w:lang w:val="mn-MN"/>
              </w:rPr>
              <w:t xml:space="preserve">4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туршид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цуглуулсан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үндэслэн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зөвхөн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дэвшигчийн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сургалтанд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оролцохгүй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5ECCF97C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88BFD0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D7821A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4B10C84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73A0AE8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002F33EC" w14:textId="77777777" w:rsidTr="003B1FB9">
        <w:trPr>
          <w:cantSplit/>
        </w:trPr>
        <w:tc>
          <w:tcPr>
            <w:tcW w:w="187" w:type="pct"/>
            <w:vMerge/>
          </w:tcPr>
          <w:p w14:paraId="67A02F5E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07462588" w14:textId="3A51E199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9.4.</w:t>
            </w:r>
            <w:r>
              <w:rPr>
                <w:b/>
                <w:lang w:val="mn-MN"/>
              </w:rPr>
              <w:t xml:space="preserve">5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гэдгийг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хангалттай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мэдлэгтэй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дадлага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туршлагатай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91A99F7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C915E1C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FD46004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1745F6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87DE10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6F1E3DD8" w14:textId="77777777" w:rsidTr="003B1FB9">
        <w:trPr>
          <w:cantSplit/>
        </w:trPr>
        <w:tc>
          <w:tcPr>
            <w:tcW w:w="187" w:type="pct"/>
            <w:vMerge/>
          </w:tcPr>
          <w:p w14:paraId="7103B2EB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35F3DDE7" w14:textId="5F751E4A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9.4.</w:t>
            </w:r>
            <w:r>
              <w:rPr>
                <w:b/>
                <w:lang w:val="mn-MN"/>
              </w:rPr>
              <w:t xml:space="preserve">6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хүртэл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олгохгүй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6794BC8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012AB64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745F550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1E10409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0649E6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7533BE4A" w14:textId="77777777" w:rsidTr="003B1FB9">
        <w:trPr>
          <w:cantSplit/>
        </w:trPr>
        <w:tc>
          <w:tcPr>
            <w:tcW w:w="187" w:type="pct"/>
            <w:vMerge/>
          </w:tcPr>
          <w:p w14:paraId="2592E943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100B81B0" w14:textId="4EB1B091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3364B2">
              <w:rPr>
                <w:b/>
                <w:lang w:val="mn-MN"/>
              </w:rPr>
              <w:t>9.4.</w:t>
            </w:r>
            <w:r>
              <w:rPr>
                <w:b/>
                <w:lang w:val="mn-MN"/>
              </w:rPr>
              <w:t xml:space="preserve">7 </w:t>
            </w:r>
            <w:proofErr w:type="spellStart"/>
            <w:r w:rsidRPr="00C42185">
              <w:t>Баталгаажулалтын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ажилтнуудад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гэрчилгээ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олгоно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Баталгаажулалтын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цорын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ганц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гэрчилгээг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эзэмшигч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эрхийг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хадгална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гэрчилгээ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гишүүн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үсэг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зурсан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зөвшөөрсөн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бичиг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карт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эсвэл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хэлбэртэй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47B085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EFADAED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8AD853A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3DCAE5A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41999F2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42C1DA44" w14:textId="77777777" w:rsidTr="003B1FB9">
        <w:trPr>
          <w:cantSplit/>
        </w:trPr>
        <w:tc>
          <w:tcPr>
            <w:tcW w:w="187" w:type="pct"/>
            <w:vMerge/>
          </w:tcPr>
          <w:p w14:paraId="525617C4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4BDAA9D9" w14:textId="5FEADB55" w:rsidR="005647DA" w:rsidRPr="00C42185" w:rsidRDefault="005647DA" w:rsidP="003364B2">
            <w:pPr>
              <w:jc w:val="both"/>
            </w:pPr>
            <w:r w:rsidRPr="003364B2">
              <w:rPr>
                <w:b/>
                <w:lang w:val="mn-MN"/>
              </w:rPr>
              <w:t>9.4.</w:t>
            </w:r>
            <w:r>
              <w:rPr>
                <w:b/>
                <w:lang w:val="mn-MN"/>
              </w:rPr>
              <w:t xml:space="preserve">8 </w:t>
            </w:r>
            <w:proofErr w:type="spellStart"/>
            <w:r w:rsidRPr="00C42185">
              <w:t>Дээрх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гэрчилгээнд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наад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мэдээллүүдийг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тусгана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1EB2B609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8FE46B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DEAE2D2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70C690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22724F6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6C766B68" w14:textId="77777777" w:rsidTr="003B1FB9">
        <w:trPr>
          <w:cantSplit/>
        </w:trPr>
        <w:tc>
          <w:tcPr>
            <w:tcW w:w="187" w:type="pct"/>
            <w:vMerge/>
          </w:tcPr>
          <w:p w14:paraId="36C9BEBC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69" w:type="pct"/>
          </w:tcPr>
          <w:p w14:paraId="74A71653" w14:textId="1A58781E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055DAA4D" w14:textId="4F04E20D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овог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нэр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49105ACC" w14:textId="4AC1BC32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3782CA3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4552B9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2768A3C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8A21117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0C986707" w14:textId="77777777" w:rsidTr="003B1FB9">
        <w:trPr>
          <w:cantSplit/>
        </w:trPr>
        <w:tc>
          <w:tcPr>
            <w:tcW w:w="187" w:type="pct"/>
            <w:vMerge/>
          </w:tcPr>
          <w:p w14:paraId="3E958287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69" w:type="pct"/>
          </w:tcPr>
          <w:p w14:paraId="08BD5435" w14:textId="0960EDAF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2DD93999" w14:textId="668B07B2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давтагдахгүй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тэмдэглэгээ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62541C97" w14:textId="02FFE3F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FD9B48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DF09468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17A5E68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E8482B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61534C06" w14:textId="77777777" w:rsidTr="003B1FB9">
        <w:trPr>
          <w:cantSplit/>
        </w:trPr>
        <w:tc>
          <w:tcPr>
            <w:tcW w:w="187" w:type="pct"/>
            <w:vMerge/>
          </w:tcPr>
          <w:p w14:paraId="2BAFED67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69" w:type="pct"/>
          </w:tcPr>
          <w:p w14:paraId="173348B6" w14:textId="7EB32F8C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7F8AE767" w14:textId="3B33FFAD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тухайн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25791BC0" w14:textId="1D55CC4A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22A5FF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EB0E1C0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2D133C2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EBB4503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282854AE" w14:textId="77777777" w:rsidTr="003B1FB9">
        <w:trPr>
          <w:cantSplit/>
        </w:trPr>
        <w:tc>
          <w:tcPr>
            <w:tcW w:w="187" w:type="pct"/>
            <w:vMerge/>
          </w:tcPr>
          <w:p w14:paraId="39897CD1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69" w:type="pct"/>
          </w:tcPr>
          <w:p w14:paraId="6A863032" w14:textId="54E46664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347CC965" w14:textId="5938DC4C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хамаарах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лавлагаа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хэвлэгдсэн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огнооны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хамт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38F3D8F0" w14:textId="563E70DE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DD642C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FCDCDF3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562B985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773FFC8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4ED8EC8E" w14:textId="77777777" w:rsidTr="003B1FB9">
        <w:trPr>
          <w:cantSplit/>
        </w:trPr>
        <w:tc>
          <w:tcPr>
            <w:tcW w:w="187" w:type="pct"/>
            <w:vMerge/>
          </w:tcPr>
          <w:p w14:paraId="42B76D17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69" w:type="pct"/>
          </w:tcPr>
          <w:p w14:paraId="11E0EE0A" w14:textId="756844DF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6536B7F3" w14:textId="3C27031E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боломжтой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хүчинтэй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нөхцөл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хязгаарлалтыг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багтаасан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</w:t>
            </w:r>
            <w:proofErr w:type="spellEnd"/>
          </w:p>
        </w:tc>
        <w:tc>
          <w:tcPr>
            <w:tcW w:w="700" w:type="pct"/>
          </w:tcPr>
          <w:p w14:paraId="7D18B192" w14:textId="77572516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7613A3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803BD94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28CAFE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A461D25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30A15166" w14:textId="77777777" w:rsidTr="003B1FB9">
        <w:trPr>
          <w:cantSplit/>
        </w:trPr>
        <w:tc>
          <w:tcPr>
            <w:tcW w:w="187" w:type="pct"/>
            <w:vMerge/>
          </w:tcPr>
          <w:p w14:paraId="7D01402A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69" w:type="pct"/>
          </w:tcPr>
          <w:p w14:paraId="34078F35" w14:textId="3FAF6326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f)</w:t>
            </w:r>
          </w:p>
        </w:tc>
        <w:tc>
          <w:tcPr>
            <w:tcW w:w="1570" w:type="pct"/>
          </w:tcPr>
          <w:p w14:paraId="4B97DA39" w14:textId="467B8D0F" w:rsidR="005647DA" w:rsidRPr="003364B2" w:rsidRDefault="005647DA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гэрчилгээний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хүчин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төгөлдөр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дуусан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10DB926" w14:textId="48A06036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684B8EE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CB738E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C1004B0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D90A1EF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2CD630D0" w14:textId="77777777" w:rsidTr="003B1FB9">
        <w:trPr>
          <w:cantSplit/>
        </w:trPr>
        <w:tc>
          <w:tcPr>
            <w:tcW w:w="187" w:type="pct"/>
            <w:vMerge/>
          </w:tcPr>
          <w:p w14:paraId="5F1623BA" w14:textId="77777777" w:rsidR="005647DA" w:rsidRDefault="005647DA" w:rsidP="003364B2">
            <w:pPr>
              <w:ind w:left="-144" w:right="-144"/>
              <w:jc w:val="center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6F65877C" w14:textId="0DD62FCA" w:rsidR="005647DA" w:rsidRPr="0015152F" w:rsidRDefault="005647DA" w:rsidP="003364B2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9.4.9 </w:t>
            </w:r>
            <w:proofErr w:type="spellStart"/>
            <w:r w:rsidRPr="00C42185">
              <w:t>Гэрчилгээ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хуулбарлах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эрсдлийг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бууруулах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бүтээгдсэн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>
              <w:rPr>
                <w:lang w:val="mn-MN"/>
              </w:rPr>
              <w:t xml:space="preserve">. </w:t>
            </w:r>
          </w:p>
        </w:tc>
        <w:tc>
          <w:tcPr>
            <w:tcW w:w="700" w:type="pct"/>
          </w:tcPr>
          <w:p w14:paraId="250B95FC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885BACA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D5BB3D8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20F44DA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ED141CD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4A211CAA" w14:textId="77777777" w:rsidTr="003B1FB9">
        <w:trPr>
          <w:cantSplit/>
        </w:trPr>
        <w:tc>
          <w:tcPr>
            <w:tcW w:w="187" w:type="pct"/>
            <w:vMerge w:val="restart"/>
          </w:tcPr>
          <w:p w14:paraId="5DD885B7" w14:textId="584E6A24" w:rsidR="005647DA" w:rsidRPr="0015152F" w:rsidRDefault="005647DA" w:rsidP="0015152F">
            <w:pPr>
              <w:ind w:right="-144"/>
              <w:rPr>
                <w:b/>
                <w:lang w:val="mn-MN"/>
              </w:rPr>
            </w:pPr>
            <w:r w:rsidRPr="0015152F">
              <w:rPr>
                <w:b/>
                <w:lang w:val="mn-MN"/>
              </w:rPr>
              <w:t>9.5</w:t>
            </w:r>
          </w:p>
        </w:tc>
        <w:tc>
          <w:tcPr>
            <w:tcW w:w="1739" w:type="pct"/>
            <w:gridSpan w:val="2"/>
          </w:tcPr>
          <w:p w14:paraId="568EAD59" w14:textId="65E64325" w:rsidR="005647DA" w:rsidRPr="0015152F" w:rsidRDefault="005647DA" w:rsidP="003364B2">
            <w:pPr>
              <w:jc w:val="both"/>
              <w:rPr>
                <w:b/>
                <w:lang w:val="mn-MN"/>
              </w:rPr>
            </w:pPr>
            <w:proofErr w:type="spellStart"/>
            <w:r w:rsidRPr="0015152F">
              <w:rPr>
                <w:b/>
              </w:rPr>
              <w:t>Түдгэлзүүлэх</w:t>
            </w:r>
            <w:proofErr w:type="spellEnd"/>
            <w:r w:rsidRPr="0015152F">
              <w:rPr>
                <w:b/>
              </w:rPr>
              <w:t xml:space="preserve">, </w:t>
            </w:r>
            <w:proofErr w:type="spellStart"/>
            <w:r w:rsidRPr="0015152F">
              <w:rPr>
                <w:b/>
              </w:rPr>
              <w:t>цуцлах</w:t>
            </w:r>
            <w:proofErr w:type="spellEnd"/>
            <w:r w:rsidRPr="0015152F">
              <w:rPr>
                <w:b/>
              </w:rPr>
              <w:t xml:space="preserve"> </w:t>
            </w:r>
            <w:proofErr w:type="spellStart"/>
            <w:r w:rsidRPr="0015152F">
              <w:rPr>
                <w:b/>
              </w:rPr>
              <w:t>буюу</w:t>
            </w:r>
            <w:proofErr w:type="spellEnd"/>
            <w:r w:rsidRPr="0015152F">
              <w:rPr>
                <w:b/>
              </w:rPr>
              <w:t xml:space="preserve"> </w:t>
            </w:r>
            <w:proofErr w:type="spellStart"/>
            <w:r w:rsidRPr="0015152F">
              <w:rPr>
                <w:b/>
              </w:rPr>
              <w:t>баталгаажуулалтын</w:t>
            </w:r>
            <w:proofErr w:type="spellEnd"/>
            <w:r w:rsidRPr="0015152F">
              <w:rPr>
                <w:b/>
              </w:rPr>
              <w:t xml:space="preserve"> </w:t>
            </w:r>
            <w:proofErr w:type="spellStart"/>
            <w:r w:rsidRPr="0015152F">
              <w:rPr>
                <w:b/>
              </w:rPr>
              <w:t>хамрах</w:t>
            </w:r>
            <w:proofErr w:type="spellEnd"/>
            <w:r w:rsidRPr="0015152F">
              <w:rPr>
                <w:b/>
              </w:rPr>
              <w:t xml:space="preserve"> </w:t>
            </w:r>
            <w:proofErr w:type="spellStart"/>
            <w:r w:rsidRPr="0015152F">
              <w:rPr>
                <w:b/>
              </w:rPr>
              <w:t>хүрээг</w:t>
            </w:r>
            <w:proofErr w:type="spellEnd"/>
            <w:r w:rsidRPr="0015152F">
              <w:rPr>
                <w:b/>
              </w:rPr>
              <w:t xml:space="preserve"> </w:t>
            </w:r>
            <w:proofErr w:type="spellStart"/>
            <w:r w:rsidRPr="0015152F">
              <w:rPr>
                <w:b/>
              </w:rPr>
              <w:t>багасгах</w:t>
            </w:r>
            <w:proofErr w:type="spellEnd"/>
          </w:p>
        </w:tc>
        <w:tc>
          <w:tcPr>
            <w:tcW w:w="700" w:type="pct"/>
          </w:tcPr>
          <w:p w14:paraId="3A9D107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68C821D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7685BD1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9972D22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7AB1A6B" w14:textId="77777777" w:rsidR="005647DA" w:rsidRPr="00FC0CB1" w:rsidRDefault="005647DA" w:rsidP="003364B2">
            <w:pPr>
              <w:jc w:val="both"/>
              <w:rPr>
                <w:lang w:val="en-GB"/>
              </w:rPr>
            </w:pPr>
          </w:p>
        </w:tc>
      </w:tr>
      <w:tr w:rsidR="005647DA" w:rsidRPr="00FC0CB1" w14:paraId="17FD8494" w14:textId="77777777" w:rsidTr="003B1FB9">
        <w:trPr>
          <w:cantSplit/>
        </w:trPr>
        <w:tc>
          <w:tcPr>
            <w:tcW w:w="187" w:type="pct"/>
            <w:vMerge/>
          </w:tcPr>
          <w:p w14:paraId="5BFCF204" w14:textId="77777777" w:rsidR="005647DA" w:rsidRPr="0015152F" w:rsidRDefault="005647DA" w:rsidP="0015152F">
            <w:pPr>
              <w:ind w:right="-144"/>
              <w:rPr>
                <w:b/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11DD64DD" w14:textId="519B6087" w:rsidR="005647DA" w:rsidRPr="0015152F" w:rsidRDefault="005647DA" w:rsidP="0015152F">
            <w:pPr>
              <w:jc w:val="both"/>
              <w:rPr>
                <w:b/>
              </w:rPr>
            </w:pPr>
            <w:r w:rsidRPr="0015152F">
              <w:rPr>
                <w:b/>
                <w:lang w:val="mn-MN"/>
              </w:rPr>
              <w:t>9.5.1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түдгэлзүүлэх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цуцлах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багасгах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бодлого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5732ADA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E3FF2B7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64F4AB1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AF15DF0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8ADA0C5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FC0CB1" w14:paraId="1F47BCD8" w14:textId="77777777" w:rsidTr="003B1FB9">
        <w:trPr>
          <w:cantSplit/>
        </w:trPr>
        <w:tc>
          <w:tcPr>
            <w:tcW w:w="187" w:type="pct"/>
            <w:vMerge/>
          </w:tcPr>
          <w:p w14:paraId="6CF61AB1" w14:textId="77777777" w:rsidR="005647DA" w:rsidRPr="0015152F" w:rsidRDefault="005647DA" w:rsidP="0015152F">
            <w:pPr>
              <w:ind w:right="-144"/>
              <w:rPr>
                <w:b/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386AE792" w14:textId="4D65AD81" w:rsidR="005647DA" w:rsidRPr="0015152F" w:rsidRDefault="005647DA" w:rsidP="0015152F">
            <w:pPr>
              <w:jc w:val="both"/>
              <w:rPr>
                <w:b/>
              </w:rPr>
            </w:pPr>
            <w:r w:rsidRPr="0015152F">
              <w:rPr>
                <w:b/>
                <w:lang w:val="mn-MN"/>
              </w:rPr>
              <w:t>9.5.</w:t>
            </w:r>
            <w:r>
              <w:rPr>
                <w:b/>
                <w:lang w:val="mn-MN"/>
              </w:rPr>
              <w:t>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түдгэлзүүлсэн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асуудлыг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зөрчил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цуцлах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багасгах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үндэслэл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болно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8429BD6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E614BBE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5A37A2F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B9345D3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BEA86F1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FC0CB1" w14:paraId="631FEA31" w14:textId="77777777" w:rsidTr="003B1FB9">
        <w:trPr>
          <w:cantSplit/>
        </w:trPr>
        <w:tc>
          <w:tcPr>
            <w:tcW w:w="187" w:type="pct"/>
            <w:vMerge/>
          </w:tcPr>
          <w:p w14:paraId="7CEC46AE" w14:textId="77777777" w:rsidR="005647DA" w:rsidRPr="0015152F" w:rsidRDefault="005647DA" w:rsidP="0015152F">
            <w:pPr>
              <w:ind w:right="-144"/>
              <w:rPr>
                <w:b/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0F607188" w14:textId="27B5997C" w:rsidR="005647DA" w:rsidRPr="0015152F" w:rsidRDefault="005647DA" w:rsidP="0015152F">
            <w:pPr>
              <w:jc w:val="both"/>
              <w:rPr>
                <w:b/>
              </w:rPr>
            </w:pPr>
            <w:r w:rsidRPr="0015152F">
              <w:rPr>
                <w:b/>
                <w:lang w:val="mn-MN"/>
              </w:rPr>
              <w:t>9.5.</w:t>
            </w:r>
            <w:r>
              <w:rPr>
                <w:b/>
                <w:lang w:val="mn-MN"/>
              </w:rPr>
              <w:t>3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түдгэлзүүлсэн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өөрийгөө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сурталчилахаас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татгалзах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гэрээтэй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1F02CAD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5EE9A26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D9C9193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A89A937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E2D83A3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FC0CB1" w14:paraId="619F86EC" w14:textId="77777777" w:rsidTr="003B1FB9">
        <w:trPr>
          <w:cantSplit/>
        </w:trPr>
        <w:tc>
          <w:tcPr>
            <w:tcW w:w="187" w:type="pct"/>
            <w:vMerge/>
          </w:tcPr>
          <w:p w14:paraId="49C92AC5" w14:textId="77777777" w:rsidR="005647DA" w:rsidRPr="0015152F" w:rsidRDefault="005647DA" w:rsidP="0015152F">
            <w:pPr>
              <w:ind w:right="-144"/>
              <w:rPr>
                <w:b/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457A9F3C" w14:textId="02253EEE" w:rsidR="005647DA" w:rsidRPr="0015152F" w:rsidRDefault="005647DA" w:rsidP="0015152F">
            <w:pPr>
              <w:jc w:val="both"/>
              <w:rPr>
                <w:b/>
              </w:rPr>
            </w:pPr>
            <w:r w:rsidRPr="0015152F">
              <w:rPr>
                <w:b/>
                <w:lang w:val="mn-MN"/>
              </w:rPr>
              <w:t>9.5.</w:t>
            </w:r>
            <w:r>
              <w:rPr>
                <w:b/>
                <w:lang w:val="mn-MN"/>
              </w:rPr>
              <w:t>4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цуцалсан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тохиолдолд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зүйн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иш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татаж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ашиглахаас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татгалзах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гэрээтэй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C3B8835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2E510B3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8BE8CC1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12A86E8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7862E00" w14:textId="77777777" w:rsidR="005647DA" w:rsidRPr="00FC0CB1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16D97C54" w14:textId="77777777" w:rsidTr="003B1FB9">
        <w:trPr>
          <w:cantSplit/>
        </w:trPr>
        <w:tc>
          <w:tcPr>
            <w:tcW w:w="187" w:type="pct"/>
            <w:vMerge w:val="restart"/>
          </w:tcPr>
          <w:p w14:paraId="4EEDAD57" w14:textId="3E3ECE64" w:rsidR="005647DA" w:rsidRPr="0015152F" w:rsidRDefault="005647DA" w:rsidP="0015152F">
            <w:pPr>
              <w:ind w:right="-144"/>
              <w:rPr>
                <w:lang w:val="mn-MN"/>
              </w:rPr>
            </w:pPr>
            <w:r w:rsidRPr="00C42185">
              <w:rPr>
                <w:b/>
              </w:rPr>
              <w:t>9.6</w:t>
            </w:r>
          </w:p>
        </w:tc>
        <w:tc>
          <w:tcPr>
            <w:tcW w:w="1739" w:type="pct"/>
            <w:gridSpan w:val="2"/>
          </w:tcPr>
          <w:p w14:paraId="0F1FD240" w14:textId="0A80B77C" w:rsidR="005647DA" w:rsidRPr="0015152F" w:rsidRDefault="005647DA" w:rsidP="0015152F">
            <w:pPr>
              <w:jc w:val="both"/>
            </w:pPr>
            <w:proofErr w:type="spellStart"/>
            <w:r w:rsidRPr="00C42185">
              <w:rPr>
                <w:b/>
              </w:rPr>
              <w:t>Давтан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баталгаажуулах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үйл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явц</w:t>
            </w:r>
            <w:proofErr w:type="spellEnd"/>
          </w:p>
        </w:tc>
        <w:tc>
          <w:tcPr>
            <w:tcW w:w="700" w:type="pct"/>
          </w:tcPr>
          <w:p w14:paraId="52D1AD74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0F80A90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6BA24D5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E23D625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FDB3050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37862162" w14:textId="77777777" w:rsidTr="003B1FB9">
        <w:trPr>
          <w:cantSplit/>
        </w:trPr>
        <w:tc>
          <w:tcPr>
            <w:tcW w:w="187" w:type="pct"/>
            <w:vMerge/>
          </w:tcPr>
          <w:p w14:paraId="412968AF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6CA1D5CB" w14:textId="32265FD8" w:rsidR="005647DA" w:rsidRPr="0015152F" w:rsidRDefault="005647DA" w:rsidP="0015152F">
            <w:pPr>
              <w:jc w:val="both"/>
            </w:pPr>
            <w:r w:rsidRPr="0015152F">
              <w:rPr>
                <w:b/>
                <w:lang w:val="mn-MN"/>
              </w:rPr>
              <w:t>9.6.1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793ACE2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75C0F61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1C6B555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F276773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5B8A45C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5029FC81" w14:textId="77777777" w:rsidTr="003B1FB9">
        <w:trPr>
          <w:cantSplit/>
        </w:trPr>
        <w:tc>
          <w:tcPr>
            <w:tcW w:w="187" w:type="pct"/>
            <w:vMerge/>
          </w:tcPr>
          <w:p w14:paraId="2168F099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51E2DD92" w14:textId="26647384" w:rsidR="005647DA" w:rsidRPr="0015152F" w:rsidRDefault="005647DA" w:rsidP="0015152F">
            <w:pPr>
              <w:jc w:val="both"/>
            </w:pPr>
            <w:r w:rsidRPr="0015152F">
              <w:rPr>
                <w:b/>
                <w:lang w:val="mn-MN"/>
              </w:rPr>
              <w:t>9.6.</w:t>
            </w:r>
            <w:r>
              <w:rPr>
                <w:b/>
                <w:lang w:val="mn-MN"/>
              </w:rPr>
              <w:t>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үед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нотлоно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75B0887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A62D864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D145AC1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0EA8392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FC62944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09B41051" w14:textId="77777777" w:rsidTr="003B1FB9">
        <w:trPr>
          <w:cantSplit/>
        </w:trPr>
        <w:tc>
          <w:tcPr>
            <w:tcW w:w="187" w:type="pct"/>
            <w:vMerge/>
          </w:tcPr>
          <w:p w14:paraId="5E6E83C1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50C161F9" w14:textId="31BCE24C" w:rsidR="005647DA" w:rsidRPr="0015152F" w:rsidRDefault="005647DA" w:rsidP="0015152F">
            <w:pPr>
              <w:jc w:val="both"/>
            </w:pPr>
            <w:r w:rsidRPr="0015152F">
              <w:rPr>
                <w:b/>
                <w:lang w:val="mn-MN"/>
              </w:rPr>
              <w:t>9.6.</w:t>
            </w:r>
            <w:r>
              <w:rPr>
                <w:b/>
                <w:lang w:val="mn-MN"/>
              </w:rPr>
              <w:t>3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үндэслэн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хоорондын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тогтооно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Давтан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хоорондын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зүйлүүдийг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тооцно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25D865A6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9C06320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4A7A9F3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F2FBBB4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5409580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00585F50" w14:textId="77777777" w:rsidTr="003B1FB9">
        <w:trPr>
          <w:cantSplit/>
        </w:trPr>
        <w:tc>
          <w:tcPr>
            <w:tcW w:w="187" w:type="pct"/>
            <w:vMerge/>
          </w:tcPr>
          <w:p w14:paraId="2A455BAA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41DA655F" w14:textId="49DD34FA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45474CFB" w14:textId="464644D8" w:rsidR="005647DA" w:rsidRPr="0015152F" w:rsidRDefault="005647DA" w:rsidP="0015152F">
            <w:pPr>
              <w:jc w:val="both"/>
            </w:pPr>
            <w:proofErr w:type="spellStart"/>
            <w:r w:rsidRPr="00C42185">
              <w:t>зохицуулалтын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</w:t>
            </w:r>
            <w:proofErr w:type="spellEnd"/>
          </w:p>
        </w:tc>
        <w:tc>
          <w:tcPr>
            <w:tcW w:w="700" w:type="pct"/>
          </w:tcPr>
          <w:p w14:paraId="726FB477" w14:textId="5B8981D9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26B39F5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69B483E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E2F3D01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54417F8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48FB3527" w14:textId="77777777" w:rsidTr="003B1FB9">
        <w:trPr>
          <w:cantSplit/>
        </w:trPr>
        <w:tc>
          <w:tcPr>
            <w:tcW w:w="187" w:type="pct"/>
            <w:vMerge/>
          </w:tcPr>
          <w:p w14:paraId="74F2A320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1B68F651" w14:textId="10CBED23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7058FFB8" w14:textId="7A5502F2" w:rsidR="005647DA" w:rsidRPr="0015152F" w:rsidRDefault="005647DA" w:rsidP="0015152F">
            <w:pPr>
              <w:jc w:val="both"/>
            </w:pPr>
            <w:proofErr w:type="spellStart"/>
            <w:r w:rsidRPr="00C42185">
              <w:t>норматив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өөрчлөлт</w:t>
            </w:r>
            <w:proofErr w:type="spellEnd"/>
          </w:p>
        </w:tc>
        <w:tc>
          <w:tcPr>
            <w:tcW w:w="700" w:type="pct"/>
          </w:tcPr>
          <w:p w14:paraId="24BE4649" w14:textId="5F4EE2A0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29B3596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76397E2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2C66B28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1099DE5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568019CF" w14:textId="77777777" w:rsidTr="003B1FB9">
        <w:trPr>
          <w:cantSplit/>
        </w:trPr>
        <w:tc>
          <w:tcPr>
            <w:tcW w:w="187" w:type="pct"/>
            <w:vMerge/>
          </w:tcPr>
          <w:p w14:paraId="2DB638D4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42AEF9DA" w14:textId="2A5EF6B3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5404B157" w14:textId="182B0360" w:rsidR="005647DA" w:rsidRPr="0015152F" w:rsidRDefault="005647DA" w:rsidP="0015152F">
            <w:pPr>
              <w:jc w:val="both"/>
            </w:pPr>
            <w:proofErr w:type="spellStart"/>
            <w:r w:rsidRPr="00C42185">
              <w:t>холбогдох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өөрчлөлт</w:t>
            </w:r>
            <w:proofErr w:type="spellEnd"/>
          </w:p>
        </w:tc>
        <w:tc>
          <w:tcPr>
            <w:tcW w:w="700" w:type="pct"/>
          </w:tcPr>
          <w:p w14:paraId="4DB3FC0F" w14:textId="2D4BE7B4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CD99974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2E0ADFE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07F9B40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A73C602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44C1E177" w14:textId="77777777" w:rsidTr="003B1FB9">
        <w:trPr>
          <w:cantSplit/>
        </w:trPr>
        <w:tc>
          <w:tcPr>
            <w:tcW w:w="187" w:type="pct"/>
            <w:vMerge/>
          </w:tcPr>
          <w:p w14:paraId="0B6B074C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2403B412" w14:textId="452D4541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618F7170" w14:textId="74C69E1C" w:rsidR="005647DA" w:rsidRPr="0015152F" w:rsidRDefault="005647DA" w:rsidP="0015152F">
            <w:pPr>
              <w:jc w:val="both"/>
            </w:pP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үйлдвэрлэл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салбарын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чанар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хөгжлийн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</w:p>
        </w:tc>
        <w:tc>
          <w:tcPr>
            <w:tcW w:w="700" w:type="pct"/>
          </w:tcPr>
          <w:p w14:paraId="3D1FD8A0" w14:textId="43D871B8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9C653E9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88DC6B2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20C6539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093E4EC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7950EEE9" w14:textId="77777777" w:rsidTr="003B1FB9">
        <w:trPr>
          <w:cantSplit/>
        </w:trPr>
        <w:tc>
          <w:tcPr>
            <w:tcW w:w="187" w:type="pct"/>
            <w:vMerge/>
          </w:tcPr>
          <w:p w14:paraId="565698B2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532CD3C8" w14:textId="02AC8DAA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0EB48959" w14:textId="30C35F0B" w:rsidR="005647DA" w:rsidRPr="0015152F" w:rsidRDefault="005647DA" w:rsidP="0015152F">
            <w:pPr>
              <w:jc w:val="both"/>
            </w:pP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эрсдэл</w:t>
            </w:r>
            <w:proofErr w:type="spellEnd"/>
          </w:p>
        </w:tc>
        <w:tc>
          <w:tcPr>
            <w:tcW w:w="700" w:type="pct"/>
          </w:tcPr>
          <w:p w14:paraId="79C587CE" w14:textId="148D6050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9F7D61C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3DDB5C8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B9389AF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615B1C0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55EF5F35" w14:textId="77777777" w:rsidTr="003B1FB9">
        <w:trPr>
          <w:cantSplit/>
        </w:trPr>
        <w:tc>
          <w:tcPr>
            <w:tcW w:w="187" w:type="pct"/>
            <w:vMerge/>
          </w:tcPr>
          <w:p w14:paraId="30EA4A85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27399D1F" w14:textId="5221E9E3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f)</w:t>
            </w:r>
          </w:p>
        </w:tc>
        <w:tc>
          <w:tcPr>
            <w:tcW w:w="1570" w:type="pct"/>
          </w:tcPr>
          <w:p w14:paraId="38CF36E5" w14:textId="7A167F7B" w:rsidR="005647DA" w:rsidRPr="0015152F" w:rsidRDefault="005647DA" w:rsidP="0015152F">
            <w:pPr>
              <w:jc w:val="both"/>
            </w:pPr>
            <w:proofErr w:type="spellStart"/>
            <w:r w:rsidRPr="00C42185">
              <w:t>технологийн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өнөөгийн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өөрчлөлтүүд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тавих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</w:t>
            </w:r>
            <w:proofErr w:type="spellEnd"/>
          </w:p>
        </w:tc>
        <w:tc>
          <w:tcPr>
            <w:tcW w:w="700" w:type="pct"/>
          </w:tcPr>
          <w:p w14:paraId="684D68B4" w14:textId="361E05BF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CB6B54D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8564B1B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18BEF4C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068220F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3B2DAEF3" w14:textId="77777777" w:rsidTr="003B1FB9">
        <w:trPr>
          <w:cantSplit/>
        </w:trPr>
        <w:tc>
          <w:tcPr>
            <w:tcW w:w="187" w:type="pct"/>
            <w:vMerge/>
          </w:tcPr>
          <w:p w14:paraId="0C622426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2C118066" w14:textId="4C257F9A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g)</w:t>
            </w:r>
          </w:p>
        </w:tc>
        <w:tc>
          <w:tcPr>
            <w:tcW w:w="1570" w:type="pct"/>
          </w:tcPr>
          <w:p w14:paraId="49B3C912" w14:textId="559D22C4" w:rsidR="005647DA" w:rsidRPr="0015152F" w:rsidRDefault="005647DA" w:rsidP="0015152F">
            <w:pPr>
              <w:jc w:val="both"/>
            </w:pPr>
            <w:proofErr w:type="spellStart"/>
            <w:r w:rsidRPr="00C42185">
              <w:t>сонирхогч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талуудын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</w:t>
            </w:r>
            <w:proofErr w:type="spellEnd"/>
          </w:p>
        </w:tc>
        <w:tc>
          <w:tcPr>
            <w:tcW w:w="700" w:type="pct"/>
          </w:tcPr>
          <w:p w14:paraId="3677A48B" w14:textId="67DAA333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6F03A05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8EE9D44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5143689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37CF0C7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420F25F3" w14:textId="77777777" w:rsidTr="003B1FB9">
        <w:trPr>
          <w:cantSplit/>
        </w:trPr>
        <w:tc>
          <w:tcPr>
            <w:tcW w:w="187" w:type="pct"/>
            <w:vMerge/>
          </w:tcPr>
          <w:p w14:paraId="08C9C400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3F70D951" w14:textId="084BA1A8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h)</w:t>
            </w:r>
          </w:p>
        </w:tc>
        <w:tc>
          <w:tcPr>
            <w:tcW w:w="1570" w:type="pct"/>
          </w:tcPr>
          <w:p w14:paraId="674DBD6F" w14:textId="58856573" w:rsidR="005647DA" w:rsidRPr="0015152F" w:rsidRDefault="005647DA" w:rsidP="0015152F">
            <w:pPr>
              <w:jc w:val="both"/>
            </w:pP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магадлан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хянах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давтамж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бүтэц</w:t>
            </w:r>
            <w:proofErr w:type="spellEnd"/>
          </w:p>
        </w:tc>
        <w:tc>
          <w:tcPr>
            <w:tcW w:w="700" w:type="pct"/>
          </w:tcPr>
          <w:p w14:paraId="2C693054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A6FDAA9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0245E90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E4C73A2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5FCE5F8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1A9F9DB8" w14:textId="77777777" w:rsidTr="003B1FB9">
        <w:trPr>
          <w:cantSplit/>
        </w:trPr>
        <w:tc>
          <w:tcPr>
            <w:tcW w:w="187" w:type="pct"/>
            <w:vMerge/>
          </w:tcPr>
          <w:p w14:paraId="629D8401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4FDE1180" w14:textId="6CFF65D9" w:rsidR="005647DA" w:rsidRPr="0015152F" w:rsidRDefault="005647DA" w:rsidP="0015152F">
            <w:pPr>
              <w:jc w:val="both"/>
            </w:pPr>
            <w:r w:rsidRPr="0015152F">
              <w:rPr>
                <w:b/>
                <w:lang w:val="mn-MN"/>
              </w:rPr>
              <w:t>9.6.</w:t>
            </w:r>
            <w:r>
              <w:rPr>
                <w:b/>
                <w:lang w:val="mn-MN"/>
              </w:rPr>
              <w:t>4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Тухайн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сонгон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нотлох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5522E00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CBB68F4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CB61FE7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1F28A6E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0B56991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0D5AD522" w14:textId="77777777" w:rsidTr="003B1FB9">
        <w:trPr>
          <w:cantSplit/>
        </w:trPr>
        <w:tc>
          <w:tcPr>
            <w:tcW w:w="187" w:type="pct"/>
            <w:vMerge/>
          </w:tcPr>
          <w:p w14:paraId="777969C0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07DAD7A0" w14:textId="0F8E9A79" w:rsidR="005647DA" w:rsidRPr="0015152F" w:rsidRDefault="005647DA" w:rsidP="0015152F">
            <w:pPr>
              <w:jc w:val="both"/>
            </w:pPr>
            <w:r w:rsidRPr="0015152F">
              <w:rPr>
                <w:b/>
                <w:lang w:val="mn-MN"/>
              </w:rPr>
              <w:t>9.6.</w:t>
            </w:r>
            <w:r>
              <w:rPr>
                <w:b/>
                <w:lang w:val="mn-MN"/>
              </w:rPr>
              <w:t>5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асуудлыг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үзнэ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718EC5C0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D455289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77C07F2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C498EE8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CFC1268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1E6ABCB8" w14:textId="77777777" w:rsidTr="003B1FB9">
        <w:trPr>
          <w:cantSplit/>
        </w:trPr>
        <w:tc>
          <w:tcPr>
            <w:tcW w:w="187" w:type="pct"/>
            <w:vMerge/>
          </w:tcPr>
          <w:p w14:paraId="4680B195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5229744C" w14:textId="19F84CFF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353629AA" w14:textId="65AE81C4" w:rsidR="005647DA" w:rsidRPr="0015152F" w:rsidRDefault="005647DA" w:rsidP="0015152F">
            <w:pPr>
              <w:jc w:val="both"/>
            </w:pPr>
            <w:proofErr w:type="spellStart"/>
            <w:r w:rsidRPr="00C42185">
              <w:t>газар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дээрх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үнэлгээ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1B5F7947" w14:textId="67F821D0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8BC6153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DEE8066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1C09B54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513A9ED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12B746BC" w14:textId="77777777" w:rsidTr="003B1FB9">
        <w:trPr>
          <w:cantSplit/>
        </w:trPr>
        <w:tc>
          <w:tcPr>
            <w:tcW w:w="187" w:type="pct"/>
            <w:vMerge/>
          </w:tcPr>
          <w:p w14:paraId="3839B5C2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18FE99C3" w14:textId="72B51FB5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08C80DBE" w14:textId="298E44FD" w:rsidR="005647DA" w:rsidRPr="0015152F" w:rsidRDefault="005647DA" w:rsidP="0015152F">
            <w:pPr>
              <w:jc w:val="both"/>
            </w:pPr>
            <w:proofErr w:type="spellStart"/>
            <w:r w:rsidRPr="00C42185">
              <w:t>мэргэшсэн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түвшин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ахисан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</w:p>
        </w:tc>
        <w:tc>
          <w:tcPr>
            <w:tcW w:w="700" w:type="pct"/>
          </w:tcPr>
          <w:p w14:paraId="7A5D8FD9" w14:textId="32B9463B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2647901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3832143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89FD198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6388E49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75513B16" w14:textId="77777777" w:rsidTr="003B1FB9">
        <w:trPr>
          <w:cantSplit/>
        </w:trPr>
        <w:tc>
          <w:tcPr>
            <w:tcW w:w="187" w:type="pct"/>
            <w:vMerge/>
          </w:tcPr>
          <w:p w14:paraId="048FDF60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1E7920C5" w14:textId="51F9567B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2A79A225" w14:textId="65778BD7" w:rsidR="005647DA" w:rsidRPr="0015152F" w:rsidRDefault="005647DA" w:rsidP="0015152F">
            <w:pPr>
              <w:jc w:val="both"/>
            </w:pPr>
            <w:proofErr w:type="spellStart"/>
            <w:r w:rsidRPr="00C42185">
              <w:t>зохион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байгуулалттай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ярилцлага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27EAF691" w14:textId="3DF99298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C01D9B6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E0A0E6E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2D880C8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6D14503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66A49008" w14:textId="77777777" w:rsidTr="003B1FB9">
        <w:trPr>
          <w:cantSplit/>
        </w:trPr>
        <w:tc>
          <w:tcPr>
            <w:tcW w:w="187" w:type="pct"/>
            <w:vMerge/>
          </w:tcPr>
          <w:p w14:paraId="118D1646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6C9C3E0A" w14:textId="363CAB2C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48D69A68" w14:textId="507F7852" w:rsidR="005647DA" w:rsidRPr="0015152F" w:rsidRDefault="005647DA" w:rsidP="0015152F">
            <w:pPr>
              <w:jc w:val="both"/>
            </w:pPr>
            <w:proofErr w:type="spellStart"/>
            <w:r w:rsidRPr="00C42185">
              <w:t>ажлын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туршлагын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бүртгэлийн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нотолгоо</w:t>
            </w:r>
            <w:proofErr w:type="spellEnd"/>
          </w:p>
        </w:tc>
        <w:tc>
          <w:tcPr>
            <w:tcW w:w="700" w:type="pct"/>
          </w:tcPr>
          <w:p w14:paraId="4104F1D4" w14:textId="75473C06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5BE36F1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D4EAF18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E9FE2CA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6CC4CA2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7C2E970C" w14:textId="77777777" w:rsidTr="003B1FB9">
        <w:trPr>
          <w:cantSplit/>
        </w:trPr>
        <w:tc>
          <w:tcPr>
            <w:tcW w:w="187" w:type="pct"/>
            <w:vMerge/>
          </w:tcPr>
          <w:p w14:paraId="4B1CDF3D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2DACFC0E" w14:textId="4537CA9D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73B88571" w14:textId="0864C74C" w:rsidR="005647DA" w:rsidRPr="0015152F" w:rsidRDefault="005647DA" w:rsidP="0015152F">
            <w:pPr>
              <w:jc w:val="both"/>
            </w:pPr>
            <w:proofErr w:type="spellStart"/>
            <w:r w:rsidRPr="00C42185">
              <w:t>шалгалт</w:t>
            </w:r>
            <w:proofErr w:type="spellEnd"/>
          </w:p>
        </w:tc>
        <w:tc>
          <w:tcPr>
            <w:tcW w:w="700" w:type="pct"/>
          </w:tcPr>
          <w:p w14:paraId="604E7735" w14:textId="7B151AF8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D400917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CA99337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0819957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6E4A22E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028A76C9" w14:textId="77777777" w:rsidTr="003B1FB9">
        <w:trPr>
          <w:cantSplit/>
        </w:trPr>
        <w:tc>
          <w:tcPr>
            <w:tcW w:w="187" w:type="pct"/>
            <w:vMerge/>
          </w:tcPr>
          <w:p w14:paraId="23C7E1F5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463438B7" w14:textId="1D3E756B" w:rsidR="005647DA" w:rsidRPr="0015152F" w:rsidRDefault="005647DA" w:rsidP="0015152F">
            <w:pPr>
              <w:jc w:val="both"/>
            </w:pPr>
            <w:r w:rsidRPr="00C42185">
              <w:rPr>
                <w:b/>
              </w:rPr>
              <w:t>f)</w:t>
            </w:r>
          </w:p>
        </w:tc>
        <w:tc>
          <w:tcPr>
            <w:tcW w:w="1570" w:type="pct"/>
          </w:tcPr>
          <w:p w14:paraId="2F0879BE" w14:textId="002B564D" w:rsidR="005647DA" w:rsidRPr="0015152F" w:rsidRDefault="005647DA" w:rsidP="0015152F">
            <w:pPr>
              <w:jc w:val="both"/>
            </w:pPr>
            <w:proofErr w:type="spellStart"/>
            <w:r w:rsidRPr="00C42185">
              <w:t>ур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чадвартай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холбоотой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физик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чадамжийн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шалгалт</w:t>
            </w:r>
            <w:proofErr w:type="spellEnd"/>
          </w:p>
        </w:tc>
        <w:tc>
          <w:tcPr>
            <w:tcW w:w="700" w:type="pct"/>
          </w:tcPr>
          <w:p w14:paraId="5C708D9C" w14:textId="686CBFD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4F57E4C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8FB27A4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62C85FD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51CF25B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40900EF6" w14:textId="77777777" w:rsidTr="003B1FB9">
        <w:trPr>
          <w:cantSplit/>
        </w:trPr>
        <w:tc>
          <w:tcPr>
            <w:tcW w:w="187" w:type="pct"/>
            <w:vMerge w:val="restart"/>
          </w:tcPr>
          <w:p w14:paraId="6D6E1490" w14:textId="4AA13E0F" w:rsidR="005647DA" w:rsidRPr="0015152F" w:rsidRDefault="005647DA" w:rsidP="0015152F">
            <w:pPr>
              <w:ind w:right="-144"/>
              <w:rPr>
                <w:lang w:val="mn-MN"/>
              </w:rPr>
            </w:pPr>
            <w:r w:rsidRPr="00C42185">
              <w:rPr>
                <w:b/>
              </w:rPr>
              <w:t>9.7</w:t>
            </w:r>
          </w:p>
        </w:tc>
        <w:tc>
          <w:tcPr>
            <w:tcW w:w="1739" w:type="pct"/>
            <w:gridSpan w:val="2"/>
          </w:tcPr>
          <w:p w14:paraId="04E16DF8" w14:textId="26D6A104" w:rsidR="005647DA" w:rsidRPr="0015152F" w:rsidRDefault="005647DA" w:rsidP="0015152F">
            <w:pPr>
              <w:jc w:val="both"/>
            </w:pPr>
            <w:proofErr w:type="spellStart"/>
            <w:r w:rsidRPr="00C42185">
              <w:rPr>
                <w:b/>
              </w:rPr>
              <w:t>Гэрчилгээ</w:t>
            </w:r>
            <w:proofErr w:type="spellEnd"/>
            <w:r w:rsidRPr="00C42185">
              <w:rPr>
                <w:b/>
              </w:rPr>
              <w:t xml:space="preserve">, </w:t>
            </w:r>
            <w:proofErr w:type="spellStart"/>
            <w:r w:rsidRPr="00C42185">
              <w:rPr>
                <w:b/>
              </w:rPr>
              <w:t>билэг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тэмдэг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болон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тэмдгийг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хэрэглэх</w:t>
            </w:r>
            <w:proofErr w:type="spellEnd"/>
          </w:p>
        </w:tc>
        <w:tc>
          <w:tcPr>
            <w:tcW w:w="700" w:type="pct"/>
          </w:tcPr>
          <w:p w14:paraId="323C4FE9" w14:textId="146514F3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ED25FBB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7AF6AB6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F9DC9E5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35720C0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4A4E8FE6" w14:textId="77777777" w:rsidTr="003B1FB9">
        <w:trPr>
          <w:cantSplit/>
        </w:trPr>
        <w:tc>
          <w:tcPr>
            <w:tcW w:w="187" w:type="pct"/>
            <w:vMerge/>
          </w:tcPr>
          <w:p w14:paraId="7B3FB5A3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21FA410A" w14:textId="77777777" w:rsidR="005647DA" w:rsidRDefault="005647DA" w:rsidP="0015152F">
            <w:pPr>
              <w:jc w:val="both"/>
            </w:pPr>
            <w:r w:rsidRPr="0015152F">
              <w:rPr>
                <w:b/>
                <w:lang w:val="mn-MN"/>
              </w:rPr>
              <w:t>9.7.1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тэмдэг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билэг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тэмдэг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олгож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тэдгээрийг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хэрэглэх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зохицуулан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хянана</w:t>
            </w:r>
            <w:proofErr w:type="spellEnd"/>
            <w:r w:rsidRPr="00C42185">
              <w:t>.</w:t>
            </w:r>
          </w:p>
          <w:p w14:paraId="56281BE9" w14:textId="2244A85A" w:rsidR="003B1FB9" w:rsidRPr="0015152F" w:rsidRDefault="003B1FB9" w:rsidP="0015152F">
            <w:pPr>
              <w:jc w:val="both"/>
            </w:pPr>
            <w:r>
              <w:t xml:space="preserve">ТАЙЛБАР: ISO/IEC 17030 </w:t>
            </w:r>
            <w:proofErr w:type="spellStart"/>
            <w:r>
              <w:t>стандартад</w:t>
            </w:r>
            <w:proofErr w:type="spellEnd"/>
            <w:r>
              <w:t xml:space="preserve"> 3 </w:t>
            </w:r>
            <w:proofErr w:type="spellStart"/>
            <w:r>
              <w:t>дагч</w:t>
            </w:r>
            <w:proofErr w:type="spellEnd"/>
            <w:r>
              <w:t xml:space="preserve"> </w:t>
            </w:r>
            <w:proofErr w:type="spellStart"/>
            <w:r>
              <w:t>талын</w:t>
            </w:r>
            <w:proofErr w:type="spellEnd"/>
            <w:r>
              <w:t xml:space="preserve"> </w:t>
            </w:r>
            <w:proofErr w:type="spellStart"/>
            <w:r>
              <w:t>тэмдгийг</w:t>
            </w:r>
            <w:proofErr w:type="spellEnd"/>
            <w:r>
              <w:t xml:space="preserve"> </w:t>
            </w:r>
            <w:proofErr w:type="spellStart"/>
            <w:r>
              <w:t>ашиглах</w:t>
            </w:r>
            <w:proofErr w:type="spellEnd"/>
            <w:r>
              <w:t xml:space="preserve"> </w:t>
            </w:r>
            <w:proofErr w:type="spellStart"/>
            <w:r>
              <w:t>шаардлагыг</w:t>
            </w:r>
            <w:proofErr w:type="spellEnd"/>
            <w:r>
              <w:t xml:space="preserve"> </w:t>
            </w:r>
            <w:proofErr w:type="spellStart"/>
            <w:r>
              <w:t>тусгасан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5BC3907C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88AD2E3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0C9599C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77F74FC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FB7D40A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03F4BD5C" w14:textId="77777777" w:rsidTr="003B1FB9">
        <w:trPr>
          <w:cantSplit/>
        </w:trPr>
        <w:tc>
          <w:tcPr>
            <w:tcW w:w="187" w:type="pct"/>
            <w:vMerge/>
          </w:tcPr>
          <w:p w14:paraId="7B6AA8A7" w14:textId="77777777" w:rsidR="005647DA" w:rsidRPr="0015152F" w:rsidRDefault="005647DA" w:rsidP="0015152F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45D502F5" w14:textId="0879933A" w:rsidR="005647DA" w:rsidRPr="0015152F" w:rsidRDefault="005647DA" w:rsidP="0015152F">
            <w:pPr>
              <w:jc w:val="both"/>
            </w:pPr>
            <w:r w:rsidRPr="0015152F">
              <w:rPr>
                <w:b/>
                <w:lang w:val="mn-MN"/>
              </w:rPr>
              <w:t>9.7.2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шалтгаанаар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үсэг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зурахыг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шаардана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17DF4740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BBD1859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05BEDB7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1BB6829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D97CF33" w14:textId="77777777" w:rsidR="005647DA" w:rsidRPr="0015152F" w:rsidRDefault="005647DA" w:rsidP="0015152F">
            <w:pPr>
              <w:jc w:val="both"/>
              <w:rPr>
                <w:lang w:val="en-GB"/>
              </w:rPr>
            </w:pPr>
          </w:p>
        </w:tc>
      </w:tr>
      <w:tr w:rsidR="005647DA" w:rsidRPr="0015152F" w14:paraId="5E0F9699" w14:textId="77777777" w:rsidTr="003B1FB9">
        <w:trPr>
          <w:cantSplit/>
        </w:trPr>
        <w:tc>
          <w:tcPr>
            <w:tcW w:w="187" w:type="pct"/>
            <w:vMerge/>
          </w:tcPr>
          <w:p w14:paraId="26534032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62D28BA3" w14:textId="27F161D8" w:rsidR="005647DA" w:rsidRPr="0015152F" w:rsidRDefault="005647DA" w:rsidP="00E779AD">
            <w:pPr>
              <w:jc w:val="both"/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720A67A6" w14:textId="72435D67" w:rsidR="005647DA" w:rsidRPr="0015152F" w:rsidRDefault="005647DA" w:rsidP="00E779AD">
            <w:pPr>
              <w:jc w:val="both"/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бүдүүвчийн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4243E560" w14:textId="59858349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1C362B3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FAE4A2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C5FFEA1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9B84A84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21D20836" w14:textId="77777777" w:rsidTr="003B1FB9">
        <w:trPr>
          <w:cantSplit/>
        </w:trPr>
        <w:tc>
          <w:tcPr>
            <w:tcW w:w="187" w:type="pct"/>
            <w:vMerge/>
          </w:tcPr>
          <w:p w14:paraId="5E0FB670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1BD6C1E1" w14:textId="1D6332A1" w:rsidR="005647DA" w:rsidRPr="0015152F" w:rsidRDefault="005647DA" w:rsidP="00E779AD">
            <w:pPr>
              <w:jc w:val="both"/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12CE05F2" w14:textId="019A07DC" w:rsidR="005647DA" w:rsidRPr="0015152F" w:rsidRDefault="005647DA" w:rsidP="00E779AD">
            <w:pPr>
              <w:jc w:val="both"/>
            </w:pPr>
            <w:proofErr w:type="spellStart"/>
            <w:r w:rsidRPr="00C42185">
              <w:t>зөвхөн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олгосон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хүрээнд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тусгагдсан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мэдэгдлийг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18D88A64" w14:textId="61263BB9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641D3E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66B19E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5CCF28E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2820A4E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2DBF7526" w14:textId="77777777" w:rsidTr="003B1FB9">
        <w:trPr>
          <w:cantSplit/>
        </w:trPr>
        <w:tc>
          <w:tcPr>
            <w:tcW w:w="187" w:type="pct"/>
            <w:vMerge/>
          </w:tcPr>
          <w:p w14:paraId="28F4A5C5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4C883A73" w14:textId="0D2C2D56" w:rsidR="005647DA" w:rsidRPr="0015152F" w:rsidRDefault="005647DA" w:rsidP="00E779AD">
            <w:pPr>
              <w:jc w:val="both"/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040E0374" w14:textId="72D3E860" w:rsidR="005647DA" w:rsidRPr="0015152F" w:rsidRDefault="005647DA" w:rsidP="00E779AD">
            <w:pPr>
              <w:jc w:val="both"/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хүндийг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унагаах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ашиглахгүй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байгууллаагас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төөрөгдүүлсэн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зөвшөөрөлгүй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болохуйц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мэдэгдэл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</w:p>
        </w:tc>
        <w:tc>
          <w:tcPr>
            <w:tcW w:w="700" w:type="pct"/>
          </w:tcPr>
          <w:p w14:paraId="21373D59" w14:textId="34824140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F39449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308423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EE14C7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44031B4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71819FB5" w14:textId="77777777" w:rsidTr="003B1FB9">
        <w:trPr>
          <w:cantSplit/>
        </w:trPr>
        <w:tc>
          <w:tcPr>
            <w:tcW w:w="187" w:type="pct"/>
            <w:vMerge/>
          </w:tcPr>
          <w:p w14:paraId="039B2BC8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72EB541F" w14:textId="46868FB1" w:rsidR="005647DA" w:rsidRPr="0015152F" w:rsidRDefault="005647DA" w:rsidP="00E779AD">
            <w:pPr>
              <w:jc w:val="both"/>
            </w:pPr>
            <w:r w:rsidRPr="00C42185">
              <w:rPr>
                <w:b/>
              </w:rPr>
              <w:t>d)</w:t>
            </w:r>
          </w:p>
        </w:tc>
        <w:tc>
          <w:tcPr>
            <w:tcW w:w="1570" w:type="pct"/>
          </w:tcPr>
          <w:p w14:paraId="5D15828F" w14:textId="33434F3F" w:rsidR="005647DA" w:rsidRPr="0015152F" w:rsidRDefault="005647DA" w:rsidP="00E779AD">
            <w:pPr>
              <w:jc w:val="both"/>
            </w:pP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түдгэлзүүлэх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цуцлахад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иш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хэрэглэсэн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аливаа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зогсоож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олгосон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гэрчилгээг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буцааж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өгөх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49071981" w14:textId="32A0C796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06A479A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8499B5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AD91B84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60178B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62C34BA7" w14:textId="77777777" w:rsidTr="003B1FB9">
        <w:trPr>
          <w:cantSplit/>
        </w:trPr>
        <w:tc>
          <w:tcPr>
            <w:tcW w:w="187" w:type="pct"/>
            <w:vMerge/>
          </w:tcPr>
          <w:p w14:paraId="5FDE3A37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6B6C3090" w14:textId="3843E47A" w:rsidR="005647DA" w:rsidRPr="0015152F" w:rsidRDefault="005647DA" w:rsidP="00E779AD">
            <w:pPr>
              <w:jc w:val="both"/>
            </w:pPr>
            <w:r w:rsidRPr="00C42185">
              <w:rPr>
                <w:b/>
              </w:rPr>
              <w:t>e)</w:t>
            </w:r>
          </w:p>
        </w:tc>
        <w:tc>
          <w:tcPr>
            <w:tcW w:w="1570" w:type="pct"/>
          </w:tcPr>
          <w:p w14:paraId="3BDFE49B" w14:textId="1FA0E5D4" w:rsidR="005647DA" w:rsidRPr="0015152F" w:rsidRDefault="005647DA" w:rsidP="00E779AD">
            <w:pPr>
              <w:jc w:val="both"/>
            </w:pPr>
            <w:proofErr w:type="spellStart"/>
            <w:r w:rsidRPr="00C42185">
              <w:t>гэрчилгээг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төөрөгдүүлэх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ашиглахгүй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</w:p>
        </w:tc>
        <w:tc>
          <w:tcPr>
            <w:tcW w:w="700" w:type="pct"/>
          </w:tcPr>
          <w:p w14:paraId="308FE353" w14:textId="32C49DA0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B10A6E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8E04EF3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041A85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1E469F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3B1FB9" w:rsidRPr="0015152F" w14:paraId="45CE2521" w14:textId="77777777" w:rsidTr="003B1FB9">
        <w:trPr>
          <w:cantSplit/>
        </w:trPr>
        <w:tc>
          <w:tcPr>
            <w:tcW w:w="187" w:type="pct"/>
            <w:vMerge/>
          </w:tcPr>
          <w:p w14:paraId="049EA973" w14:textId="77777777" w:rsidR="003B1FB9" w:rsidRPr="0015152F" w:rsidRDefault="003B1FB9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55D75D3E" w14:textId="14A4E7E2" w:rsidR="003B1FB9" w:rsidRPr="00E779AD" w:rsidRDefault="003B1FB9" w:rsidP="00E779AD">
            <w:pPr>
              <w:jc w:val="both"/>
              <w:rPr>
                <w:b/>
                <w:lang w:val="mn-MN"/>
              </w:rPr>
            </w:pPr>
            <w:r>
              <w:t xml:space="preserve">ТАЙЛБАР </w:t>
            </w:r>
            <w:proofErr w:type="spellStart"/>
            <w:r>
              <w:t>Хуулиар</w:t>
            </w:r>
            <w:proofErr w:type="spellEnd"/>
            <w:r>
              <w:t xml:space="preserve"> </w:t>
            </w:r>
            <w:proofErr w:type="spellStart"/>
            <w:r>
              <w:t>зөвшөөрөгдсөн</w:t>
            </w:r>
            <w:proofErr w:type="spellEnd"/>
            <w:r>
              <w:t xml:space="preserve"> </w:t>
            </w:r>
            <w:proofErr w:type="spellStart"/>
            <w:r>
              <w:t>бол</w:t>
            </w:r>
            <w:proofErr w:type="spellEnd"/>
            <w:r>
              <w:t xml:space="preserve"> </w:t>
            </w:r>
            <w:proofErr w:type="spellStart"/>
            <w:r>
              <w:t>цахим</w:t>
            </w:r>
            <w:proofErr w:type="spellEnd"/>
            <w:r>
              <w:t xml:space="preserve"> </w:t>
            </w:r>
            <w:proofErr w:type="spellStart"/>
            <w:r>
              <w:t>гарын</w:t>
            </w:r>
            <w:proofErr w:type="spellEnd"/>
            <w:r>
              <w:t xml:space="preserve"> </w:t>
            </w:r>
            <w:proofErr w:type="spellStart"/>
            <w:r>
              <w:t>үсэг</w:t>
            </w:r>
            <w:proofErr w:type="spellEnd"/>
            <w:r>
              <w:t xml:space="preserve"> </w:t>
            </w:r>
            <w:proofErr w:type="spellStart"/>
            <w:r>
              <w:t>гэх</w:t>
            </w:r>
            <w:proofErr w:type="spellEnd"/>
            <w:r>
              <w:t xml:space="preserve"> </w:t>
            </w:r>
            <w:proofErr w:type="spellStart"/>
            <w:r>
              <w:t>мэт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422103C4" w14:textId="77777777" w:rsidR="003B1FB9" w:rsidRPr="0015152F" w:rsidRDefault="003B1FB9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79A53CB" w14:textId="77777777" w:rsidR="003B1FB9" w:rsidRPr="0015152F" w:rsidRDefault="003B1FB9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68D4134" w14:textId="77777777" w:rsidR="003B1FB9" w:rsidRPr="0015152F" w:rsidRDefault="003B1FB9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40B330B" w14:textId="77777777" w:rsidR="003B1FB9" w:rsidRPr="0015152F" w:rsidRDefault="003B1FB9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CB20DF4" w14:textId="77777777" w:rsidR="003B1FB9" w:rsidRPr="0015152F" w:rsidRDefault="003B1FB9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28564D1C" w14:textId="77777777" w:rsidTr="003B1FB9">
        <w:trPr>
          <w:cantSplit/>
        </w:trPr>
        <w:tc>
          <w:tcPr>
            <w:tcW w:w="187" w:type="pct"/>
            <w:vMerge/>
          </w:tcPr>
          <w:p w14:paraId="76A83E58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2F6CB220" w14:textId="774A7F35" w:rsidR="005647DA" w:rsidRPr="00E779AD" w:rsidRDefault="005647DA" w:rsidP="00E779AD">
            <w:pPr>
              <w:jc w:val="both"/>
              <w:rPr>
                <w:lang w:val="mn-MN"/>
              </w:rPr>
            </w:pPr>
            <w:r w:rsidRPr="00E779AD">
              <w:rPr>
                <w:b/>
                <w:lang w:val="mn-MN"/>
              </w:rPr>
              <w:t>9.7.3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тэмдэг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буюу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логог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урвуулан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ашигласан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тохиолдолд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залруулах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авна</w:t>
            </w:r>
            <w:proofErr w:type="spellEnd"/>
            <w:r>
              <w:rPr>
                <w:lang w:val="mn-MN"/>
              </w:rPr>
              <w:t>.</w:t>
            </w:r>
          </w:p>
        </w:tc>
        <w:tc>
          <w:tcPr>
            <w:tcW w:w="700" w:type="pct"/>
          </w:tcPr>
          <w:p w14:paraId="77FA4EB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8AA9B3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410A96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E3F9EE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9BFA62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27C1E470" w14:textId="77777777" w:rsidTr="003B1FB9">
        <w:trPr>
          <w:cantSplit/>
        </w:trPr>
        <w:tc>
          <w:tcPr>
            <w:tcW w:w="187" w:type="pct"/>
            <w:vMerge w:val="restart"/>
          </w:tcPr>
          <w:p w14:paraId="76828D89" w14:textId="7D67EC83" w:rsidR="005647DA" w:rsidRPr="0015152F" w:rsidRDefault="005647DA" w:rsidP="00E779AD">
            <w:pPr>
              <w:ind w:right="-144"/>
              <w:rPr>
                <w:lang w:val="mn-MN"/>
              </w:rPr>
            </w:pPr>
            <w:r w:rsidRPr="00C42185">
              <w:rPr>
                <w:b/>
              </w:rPr>
              <w:t>9.8</w:t>
            </w:r>
          </w:p>
        </w:tc>
        <w:tc>
          <w:tcPr>
            <w:tcW w:w="1739" w:type="pct"/>
            <w:gridSpan w:val="2"/>
          </w:tcPr>
          <w:p w14:paraId="097CBB0E" w14:textId="16E95CAC" w:rsidR="005647DA" w:rsidRPr="0015152F" w:rsidRDefault="005647DA" w:rsidP="00E779AD">
            <w:pPr>
              <w:jc w:val="both"/>
            </w:pPr>
            <w:proofErr w:type="spellStart"/>
            <w:r w:rsidRPr="00C42185">
              <w:rPr>
                <w:b/>
              </w:rPr>
              <w:t>Баталгаажуулалтын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шийдвэрийн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эсрэг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давж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заалдах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хүсэлт</w:t>
            </w:r>
            <w:proofErr w:type="spellEnd"/>
          </w:p>
        </w:tc>
        <w:tc>
          <w:tcPr>
            <w:tcW w:w="700" w:type="pct"/>
          </w:tcPr>
          <w:p w14:paraId="1120CC5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24C3804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10DC87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8CF92D4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E40D1EA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06F9CF0E" w14:textId="77777777" w:rsidTr="003B1FB9">
        <w:trPr>
          <w:cantSplit/>
        </w:trPr>
        <w:tc>
          <w:tcPr>
            <w:tcW w:w="187" w:type="pct"/>
            <w:vMerge/>
          </w:tcPr>
          <w:p w14:paraId="04EB4FDE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5263B337" w14:textId="6BDDCA14" w:rsidR="005647DA" w:rsidRPr="0015152F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9.8.1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үнэлэх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Давж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заалдах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харьцах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наад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элемент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агуулна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55DF2E54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E01353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F62692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D67BFA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0311B8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7C099C6F" w14:textId="77777777" w:rsidTr="003B1FB9">
        <w:trPr>
          <w:cantSplit/>
        </w:trPr>
        <w:tc>
          <w:tcPr>
            <w:tcW w:w="187" w:type="pct"/>
            <w:vMerge/>
          </w:tcPr>
          <w:p w14:paraId="596EC85E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0A09AD92" w14:textId="173BD2C9" w:rsidR="005647DA" w:rsidRPr="0015152F" w:rsidRDefault="005647DA" w:rsidP="00E779AD">
            <w:pPr>
              <w:jc w:val="both"/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57C81725" w14:textId="6D122230" w:rsidR="005647DA" w:rsidRPr="0015152F" w:rsidRDefault="005647DA" w:rsidP="00E779AD">
            <w:pPr>
              <w:jc w:val="both"/>
            </w:pPr>
            <w:proofErr w:type="spellStart"/>
            <w:r w:rsidRPr="00C42185">
              <w:t>өмнө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ижил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төрлийн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заргын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тооцон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үзэж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ямар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үнэлэх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судлах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30547156" w14:textId="53BB696B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28CCC0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E7C15F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962798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1DCBB4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27E955D1" w14:textId="77777777" w:rsidTr="003B1FB9">
        <w:trPr>
          <w:cantSplit/>
        </w:trPr>
        <w:tc>
          <w:tcPr>
            <w:tcW w:w="187" w:type="pct"/>
            <w:vMerge/>
          </w:tcPr>
          <w:p w14:paraId="00C3C987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7216FE75" w14:textId="6BB67BFA" w:rsidR="005647DA" w:rsidRPr="0015152F" w:rsidRDefault="005647DA" w:rsidP="00E779AD">
            <w:pPr>
              <w:jc w:val="both"/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356D1CC5" w14:textId="52BF1F6E" w:rsidR="005647DA" w:rsidRPr="0015152F" w:rsidRDefault="005647DA" w:rsidP="00E779AD">
            <w:pPr>
              <w:jc w:val="both"/>
            </w:pPr>
            <w:proofErr w:type="spellStart"/>
            <w:r w:rsidRPr="00C42185">
              <w:t>заргыг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оролцуулан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мөшгөх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бүртгэх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72CB41B" w14:textId="3D3856F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90660E1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4BF4EF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A45083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557E49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1F05958D" w14:textId="77777777" w:rsidTr="003B1FB9">
        <w:trPr>
          <w:cantSplit/>
        </w:trPr>
        <w:tc>
          <w:tcPr>
            <w:tcW w:w="187" w:type="pct"/>
            <w:vMerge/>
          </w:tcPr>
          <w:p w14:paraId="5686B92A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097A52C2" w14:textId="09259150" w:rsidR="005647DA" w:rsidRPr="0015152F" w:rsidRDefault="005647DA" w:rsidP="00E779AD">
            <w:pPr>
              <w:jc w:val="both"/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66075C1F" w14:textId="01444F15" w:rsidR="005647DA" w:rsidRPr="0015152F" w:rsidRDefault="005647DA" w:rsidP="00E779AD">
            <w:pPr>
              <w:jc w:val="both"/>
            </w:pP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залруулга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залруулах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</w:t>
            </w:r>
            <w:proofErr w:type="spellEnd"/>
          </w:p>
        </w:tc>
        <w:tc>
          <w:tcPr>
            <w:tcW w:w="700" w:type="pct"/>
          </w:tcPr>
          <w:p w14:paraId="34C58F6E" w14:textId="493DE1AC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A1C363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758D23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58579F3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CA41D51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531C5175" w14:textId="77777777" w:rsidTr="003B1FB9">
        <w:trPr>
          <w:cantSplit/>
        </w:trPr>
        <w:tc>
          <w:tcPr>
            <w:tcW w:w="187" w:type="pct"/>
            <w:vMerge/>
          </w:tcPr>
          <w:p w14:paraId="0D7D6E9D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20093E4D" w14:textId="4CB25DD2" w:rsidR="005647DA" w:rsidRPr="0015152F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9.8.</w:t>
            </w:r>
            <w:r>
              <w:rPr>
                <w:b/>
                <w:lang w:val="mn-MN"/>
              </w:rPr>
              <w:t>2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Бодлого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оновчтой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DA7CB7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935769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3142B7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7D46A8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B08291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6FEF8D6C" w14:textId="77777777" w:rsidTr="003B1FB9">
        <w:trPr>
          <w:cantSplit/>
        </w:trPr>
        <w:tc>
          <w:tcPr>
            <w:tcW w:w="187" w:type="pct"/>
            <w:vMerge/>
          </w:tcPr>
          <w:p w14:paraId="140872C0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2326FCB4" w14:textId="5750BB11" w:rsidR="005647DA" w:rsidRPr="0015152F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9.8.</w:t>
            </w:r>
            <w:r>
              <w:rPr>
                <w:b/>
                <w:lang w:val="mn-MN"/>
              </w:rPr>
              <w:t>3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Заргыг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гаргалгүйгээр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үзэхэд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нийтэд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нээлттэй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9B94DC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4E96A3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99D80A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A5E308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A77C5E4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2C0C419E" w14:textId="77777777" w:rsidTr="003B1FB9">
        <w:trPr>
          <w:cantSplit/>
        </w:trPr>
        <w:tc>
          <w:tcPr>
            <w:tcW w:w="187" w:type="pct"/>
            <w:vMerge/>
          </w:tcPr>
          <w:p w14:paraId="0A1BE990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6BDBF58D" w14:textId="66130DEF" w:rsidR="005647DA" w:rsidRPr="00C42185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9.8.</w:t>
            </w:r>
            <w:r>
              <w:rPr>
                <w:b/>
                <w:lang w:val="mn-MN"/>
              </w:rPr>
              <w:t>4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заалдах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төвшинд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шийдвэрүүдийн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хүлээнэ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тухайн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үүсгэж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оролцоогүй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оролцуулна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06823E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636FEC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6D8333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F319D8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D75D22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234B51EF" w14:textId="77777777" w:rsidTr="003B1FB9">
        <w:trPr>
          <w:cantSplit/>
        </w:trPr>
        <w:tc>
          <w:tcPr>
            <w:tcW w:w="187" w:type="pct"/>
            <w:vMerge/>
          </w:tcPr>
          <w:p w14:paraId="221ACF13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7986E2E4" w14:textId="2072A1D7" w:rsidR="005647DA" w:rsidRPr="00C42185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9.8.</w:t>
            </w:r>
            <w:r>
              <w:rPr>
                <w:b/>
                <w:lang w:val="mn-MN"/>
              </w:rPr>
              <w:t>5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Заргыг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хянах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судлах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шийдвэрлэх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аливаа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ялгаварлах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үйлдлийн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болохгүй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46BB409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8AA7D3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F92409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8C558C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5EC3F7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5447E70E" w14:textId="77777777" w:rsidTr="003B1FB9">
        <w:trPr>
          <w:cantSplit/>
        </w:trPr>
        <w:tc>
          <w:tcPr>
            <w:tcW w:w="187" w:type="pct"/>
            <w:vMerge/>
          </w:tcPr>
          <w:p w14:paraId="3811A097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174A8CD6" w14:textId="647AF104" w:rsidR="005647DA" w:rsidRPr="00C42185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9.8.</w:t>
            </w:r>
            <w:r>
              <w:rPr>
                <w:b/>
                <w:lang w:val="mn-MN"/>
              </w:rPr>
              <w:t>6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авснаа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мэдэгдэх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заалдах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тайлан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209A843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788E6D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A0D5B9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D7E94C1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C1D8A1A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2B56700A" w14:textId="77777777" w:rsidTr="003B1FB9">
        <w:trPr>
          <w:cantSplit/>
        </w:trPr>
        <w:tc>
          <w:tcPr>
            <w:tcW w:w="187" w:type="pct"/>
            <w:vMerge/>
          </w:tcPr>
          <w:p w14:paraId="35467E21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6C61999E" w14:textId="6860EDCF" w:rsidR="005647DA" w:rsidRPr="00C42185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9.8.</w:t>
            </w:r>
            <w:r>
              <w:rPr>
                <w:b/>
                <w:lang w:val="mn-MN"/>
              </w:rPr>
              <w:t>7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заалдах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дууссныг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заалдах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мэдэгдэнэ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74F41B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699D12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5F9380E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4E8531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FC889A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75647965" w14:textId="77777777" w:rsidTr="003B1FB9">
        <w:trPr>
          <w:cantSplit/>
        </w:trPr>
        <w:tc>
          <w:tcPr>
            <w:tcW w:w="187" w:type="pct"/>
            <w:vMerge w:val="restart"/>
          </w:tcPr>
          <w:p w14:paraId="64EB578E" w14:textId="18398735" w:rsidR="005647DA" w:rsidRPr="0015152F" w:rsidRDefault="005647DA" w:rsidP="00E779AD">
            <w:pPr>
              <w:ind w:right="-144"/>
              <w:rPr>
                <w:lang w:val="mn-MN"/>
              </w:rPr>
            </w:pPr>
            <w:r w:rsidRPr="00C42185">
              <w:rPr>
                <w:b/>
              </w:rPr>
              <w:t>9.9</w:t>
            </w:r>
          </w:p>
        </w:tc>
        <w:tc>
          <w:tcPr>
            <w:tcW w:w="1739" w:type="pct"/>
            <w:gridSpan w:val="2"/>
          </w:tcPr>
          <w:p w14:paraId="338AC917" w14:textId="7204BB91" w:rsidR="005647DA" w:rsidRPr="00E779AD" w:rsidRDefault="005647DA" w:rsidP="00E779AD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rPr>
                <w:b/>
              </w:rPr>
              <w:t>Гомдол</w:t>
            </w:r>
            <w:proofErr w:type="spellEnd"/>
          </w:p>
        </w:tc>
        <w:tc>
          <w:tcPr>
            <w:tcW w:w="700" w:type="pct"/>
          </w:tcPr>
          <w:p w14:paraId="6E513D6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DADDEFA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250042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2BBEBC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E5170E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1F28E24F" w14:textId="77777777" w:rsidTr="003B1FB9">
        <w:trPr>
          <w:cantSplit/>
        </w:trPr>
        <w:tc>
          <w:tcPr>
            <w:tcW w:w="187" w:type="pct"/>
            <w:vMerge/>
          </w:tcPr>
          <w:p w14:paraId="734E6209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2113F50C" w14:textId="09B71ADA" w:rsidR="005647DA" w:rsidRPr="00E779AD" w:rsidRDefault="005647DA" w:rsidP="00E779AD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9.9.1</w:t>
            </w:r>
            <w:r>
              <w:rPr>
                <w:b/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үнэлэх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5AC97EA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94CBB9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FC5193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7656E3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942B50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6BADE884" w14:textId="77777777" w:rsidTr="003B1FB9">
        <w:trPr>
          <w:cantSplit/>
        </w:trPr>
        <w:tc>
          <w:tcPr>
            <w:tcW w:w="187" w:type="pct"/>
            <w:vMerge/>
          </w:tcPr>
          <w:p w14:paraId="07788956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363951AE" w14:textId="27CF2CBC" w:rsidR="005647DA" w:rsidRPr="00E779AD" w:rsidRDefault="005647DA" w:rsidP="00E779AD">
            <w:pPr>
              <w:jc w:val="both"/>
              <w:rPr>
                <w:b/>
                <w:lang w:val="mn-MN"/>
              </w:rPr>
            </w:pPr>
            <w:r w:rsidRPr="00C42185">
              <w:rPr>
                <w:b/>
              </w:rPr>
              <w:t>9.9.</w:t>
            </w:r>
            <w:r>
              <w:rPr>
                <w:b/>
                <w:lang w:val="mn-MN"/>
              </w:rPr>
              <w:t xml:space="preserve">2 </w:t>
            </w:r>
            <w:proofErr w:type="spellStart"/>
            <w:r w:rsidRPr="00C42185">
              <w:t>Гомдлыг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тайлбарыг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үзэхэд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нээлттэй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талуудад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тэгш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нөхцлийг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бүрдүүлсэн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4FFF44D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F00FAF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3A9CB0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3DE7C7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959F8E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7A20366B" w14:textId="77777777" w:rsidTr="003B1FB9">
        <w:trPr>
          <w:cantSplit/>
        </w:trPr>
        <w:tc>
          <w:tcPr>
            <w:tcW w:w="187" w:type="pct"/>
            <w:vMerge/>
          </w:tcPr>
          <w:p w14:paraId="32BF6140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73029669" w14:textId="210009F4" w:rsidR="005647DA" w:rsidRPr="00C42185" w:rsidRDefault="005647DA" w:rsidP="00E779AD">
            <w:pPr>
              <w:jc w:val="both"/>
            </w:pPr>
            <w:r w:rsidRPr="00C42185">
              <w:rPr>
                <w:b/>
              </w:rPr>
              <w:t>9.9.</w:t>
            </w:r>
            <w:r>
              <w:rPr>
                <w:b/>
                <w:lang w:val="mn-MN"/>
              </w:rPr>
              <w:t xml:space="preserve">3 </w:t>
            </w:r>
            <w:proofErr w:type="spellStart"/>
            <w:r w:rsidRPr="00C42185">
              <w:t>Бодлого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оновчтой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шударга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Гомдлыг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наад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элемент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агуулна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455122E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4B482A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C0459B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DF2ABA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1B00E4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0C029379" w14:textId="77777777" w:rsidTr="003B1FB9">
        <w:trPr>
          <w:cantSplit/>
        </w:trPr>
        <w:tc>
          <w:tcPr>
            <w:tcW w:w="187" w:type="pct"/>
            <w:vMerge/>
          </w:tcPr>
          <w:p w14:paraId="341FC3C8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41A6B02A" w14:textId="0B984BC9" w:rsidR="005647DA" w:rsidRPr="00C42185" w:rsidRDefault="005647DA" w:rsidP="00E779AD">
            <w:pPr>
              <w:jc w:val="both"/>
              <w:rPr>
                <w:b/>
              </w:rPr>
            </w:pPr>
            <w:r w:rsidRPr="00C42185">
              <w:rPr>
                <w:b/>
              </w:rPr>
              <w:t>a)</w:t>
            </w:r>
          </w:p>
        </w:tc>
        <w:tc>
          <w:tcPr>
            <w:tcW w:w="1570" w:type="pct"/>
          </w:tcPr>
          <w:p w14:paraId="36624FE1" w14:textId="6CA00F78" w:rsidR="005647DA" w:rsidRPr="00C42185" w:rsidRDefault="005647DA" w:rsidP="00E779AD">
            <w:pPr>
              <w:jc w:val="both"/>
              <w:rPr>
                <w:b/>
              </w:rPr>
            </w:pPr>
            <w:proofErr w:type="spellStart"/>
            <w:r w:rsidRPr="00C42185">
              <w:t>гомдлыг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үнэлэх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судлах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ямар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авахаар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төлөвлөгөө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гаргана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32C1134D" w14:textId="6736A4EF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40E34D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00EA521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CE1A83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7FF6641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409E0966" w14:textId="77777777" w:rsidTr="003B1FB9">
        <w:trPr>
          <w:cantSplit/>
        </w:trPr>
        <w:tc>
          <w:tcPr>
            <w:tcW w:w="187" w:type="pct"/>
            <w:vMerge/>
          </w:tcPr>
          <w:p w14:paraId="718E22C5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74D8C479" w14:textId="537E6A4D" w:rsidR="005647DA" w:rsidRPr="00C42185" w:rsidRDefault="005647DA" w:rsidP="00E779AD">
            <w:pPr>
              <w:jc w:val="both"/>
              <w:rPr>
                <w:b/>
              </w:rPr>
            </w:pPr>
            <w:r w:rsidRPr="00C42185">
              <w:rPr>
                <w:b/>
              </w:rPr>
              <w:t>b)</w:t>
            </w:r>
          </w:p>
        </w:tc>
        <w:tc>
          <w:tcPr>
            <w:tcW w:w="1570" w:type="pct"/>
          </w:tcPr>
          <w:p w14:paraId="4C6F4858" w14:textId="33C0E19E" w:rsidR="005647DA" w:rsidRPr="00C42185" w:rsidRDefault="005647DA" w:rsidP="00E779AD">
            <w:pPr>
              <w:jc w:val="both"/>
              <w:rPr>
                <w:b/>
              </w:rPr>
            </w:pPr>
            <w:proofErr w:type="spellStart"/>
            <w:r w:rsidRPr="00C42185">
              <w:t>гомдлыг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оролцуулан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мөшгөх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бүртгэнэ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3AF6515D" w14:textId="1CA04B23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69C3CE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2D9DEF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B4A4F5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CD19DC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576D4CB9" w14:textId="77777777" w:rsidTr="003B1FB9">
        <w:trPr>
          <w:cantSplit/>
        </w:trPr>
        <w:tc>
          <w:tcPr>
            <w:tcW w:w="187" w:type="pct"/>
            <w:vMerge/>
          </w:tcPr>
          <w:p w14:paraId="1FB1A7F0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7D846CAA" w14:textId="099C357B" w:rsidR="005647DA" w:rsidRPr="00C42185" w:rsidRDefault="005647DA" w:rsidP="00E779AD">
            <w:pPr>
              <w:jc w:val="both"/>
              <w:rPr>
                <w:b/>
              </w:rPr>
            </w:pPr>
            <w:r w:rsidRPr="00C42185">
              <w:rPr>
                <w:b/>
              </w:rPr>
              <w:t>c)</w:t>
            </w:r>
          </w:p>
        </w:tc>
        <w:tc>
          <w:tcPr>
            <w:tcW w:w="1570" w:type="pct"/>
          </w:tcPr>
          <w:p w14:paraId="5C49A4BA" w14:textId="48BC634F" w:rsidR="005647DA" w:rsidRPr="00C42185" w:rsidRDefault="005647DA" w:rsidP="00E779AD">
            <w:pPr>
              <w:jc w:val="both"/>
              <w:rPr>
                <w:b/>
              </w:rPr>
            </w:pP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залруулга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залруулах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0414DD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454C60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33E54A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942A7D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D2ECCA3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62248818" w14:textId="77777777" w:rsidTr="003B1FB9">
        <w:trPr>
          <w:cantSplit/>
        </w:trPr>
        <w:tc>
          <w:tcPr>
            <w:tcW w:w="187" w:type="pct"/>
            <w:vMerge/>
          </w:tcPr>
          <w:p w14:paraId="3CD7A32F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379C0A4E" w14:textId="16939E77" w:rsidR="005647DA" w:rsidRPr="00C42185" w:rsidRDefault="005647DA" w:rsidP="00E779AD">
            <w:pPr>
              <w:jc w:val="both"/>
              <w:rPr>
                <w:b/>
              </w:rPr>
            </w:pPr>
            <w:r w:rsidRPr="00E779AD">
              <w:rPr>
                <w:b/>
                <w:lang w:val="mn-MN"/>
              </w:rPr>
              <w:t>9.9.4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аваад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хамаатай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эсэхийг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тийм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8443011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AF5054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4D8F7A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2A24AD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71DED4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38C46D3E" w14:textId="77777777" w:rsidTr="003B1FB9">
        <w:trPr>
          <w:cantSplit/>
        </w:trPr>
        <w:tc>
          <w:tcPr>
            <w:tcW w:w="187" w:type="pct"/>
            <w:vMerge/>
          </w:tcPr>
          <w:p w14:paraId="0C120B88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2B511D8D" w14:textId="0BF1CC45" w:rsidR="005647DA" w:rsidRPr="00C42185" w:rsidRDefault="005647DA" w:rsidP="00E779AD">
            <w:pPr>
              <w:jc w:val="both"/>
              <w:rPr>
                <w:b/>
              </w:rPr>
            </w:pPr>
            <w:r w:rsidRPr="00E779AD">
              <w:rPr>
                <w:b/>
                <w:lang w:val="mn-MN"/>
              </w:rPr>
              <w:t>9.9.</w:t>
            </w:r>
            <w:r>
              <w:rPr>
                <w:b/>
                <w:lang w:val="mn-MN"/>
              </w:rPr>
              <w:t>5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мэдэгдэх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тайлан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61E7661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5445F3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B05992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0D1FEC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3290C2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5FACF92A" w14:textId="77777777" w:rsidTr="003B1FB9">
        <w:trPr>
          <w:cantSplit/>
        </w:trPr>
        <w:tc>
          <w:tcPr>
            <w:tcW w:w="187" w:type="pct"/>
            <w:vMerge/>
          </w:tcPr>
          <w:p w14:paraId="2C3CE1BE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36ACFACF" w14:textId="75046497" w:rsidR="005647DA" w:rsidRPr="00C42185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9.9.</w:t>
            </w:r>
            <w:r>
              <w:rPr>
                <w:b/>
                <w:lang w:val="mn-MN"/>
              </w:rPr>
              <w:t>6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Гомдлыг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зөвийг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баталгаажуулахын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цуглуулах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үүрэгтэй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51EA74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404EF1E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C5629F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093C67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030800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17C83BAB" w14:textId="77777777" w:rsidTr="003B1FB9">
        <w:trPr>
          <w:cantSplit/>
        </w:trPr>
        <w:tc>
          <w:tcPr>
            <w:tcW w:w="187" w:type="pct"/>
            <w:vMerge/>
          </w:tcPr>
          <w:p w14:paraId="7687EB3D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575882FD" w14:textId="790DCAB6" w:rsidR="005647DA" w:rsidRPr="00C42185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9.9.</w:t>
            </w:r>
            <w:r>
              <w:rPr>
                <w:b/>
                <w:lang w:val="mn-MN"/>
              </w:rPr>
              <w:t>7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дууссаныг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мэдэгдэнэ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9A5F94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F58082E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F3EB75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40C240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0CDF1F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61137ADB" w14:textId="77777777" w:rsidTr="003B1FB9">
        <w:trPr>
          <w:cantSplit/>
        </w:trPr>
        <w:tc>
          <w:tcPr>
            <w:tcW w:w="187" w:type="pct"/>
            <w:vMerge/>
          </w:tcPr>
          <w:p w14:paraId="03704F09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0694C418" w14:textId="61175A80" w:rsidR="005647DA" w:rsidRPr="00C42185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9.9.</w:t>
            </w:r>
            <w:r>
              <w:rPr>
                <w:b/>
                <w:lang w:val="mn-MN"/>
              </w:rPr>
              <w:t>8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Баталгаажсан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аливаа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батлагдсан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баталгаажуулагдсан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асуудалд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хамаатай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</w:p>
        </w:tc>
        <w:tc>
          <w:tcPr>
            <w:tcW w:w="700" w:type="pct"/>
          </w:tcPr>
          <w:p w14:paraId="14338C9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8A41A8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A995E1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8BB7E0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BDEE56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740C06B4" w14:textId="77777777" w:rsidTr="003B1FB9">
        <w:trPr>
          <w:cantSplit/>
        </w:trPr>
        <w:tc>
          <w:tcPr>
            <w:tcW w:w="187" w:type="pct"/>
            <w:vMerge/>
          </w:tcPr>
          <w:p w14:paraId="00C98082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4D53AA81" w14:textId="57CDF518" w:rsidR="005647DA" w:rsidRPr="00C42185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9.9.</w:t>
            </w:r>
            <w:r>
              <w:rPr>
                <w:b/>
                <w:lang w:val="mn-MN"/>
              </w:rPr>
              <w:t>9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Гомдлыг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асуудалд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хамааралтай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нууц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хадгалалтын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1DC1084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1687DC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0AE85F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256884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CB62DE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33096978" w14:textId="77777777" w:rsidTr="003B1FB9">
        <w:trPr>
          <w:cantSplit/>
        </w:trPr>
        <w:tc>
          <w:tcPr>
            <w:tcW w:w="187" w:type="pct"/>
            <w:vMerge/>
          </w:tcPr>
          <w:p w14:paraId="55481C6B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4A77171A" w14:textId="1369C2BB" w:rsidR="005647DA" w:rsidRPr="00C42185" w:rsidRDefault="005647DA" w:rsidP="00E779AD">
            <w:pPr>
              <w:jc w:val="both"/>
            </w:pPr>
            <w:r w:rsidRPr="00E779AD">
              <w:rPr>
                <w:b/>
                <w:lang w:val="mn-MN"/>
              </w:rPr>
              <w:t>9.9.</w:t>
            </w:r>
            <w:r>
              <w:rPr>
                <w:b/>
                <w:lang w:val="mn-MN"/>
              </w:rPr>
              <w:t>10</w:t>
            </w:r>
            <w:r>
              <w:rPr>
                <w:lang w:val="mn-MN"/>
              </w:rPr>
              <w:t xml:space="preserve"> </w:t>
            </w:r>
            <w:proofErr w:type="spellStart"/>
            <w:r w:rsidRPr="00C42185">
              <w:t>Гомдол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гаргагчтай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өмнө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асуудалд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оролцоогүй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хянаж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баталгаажуулна</w:t>
            </w:r>
            <w:proofErr w:type="spellEnd"/>
          </w:p>
        </w:tc>
        <w:tc>
          <w:tcPr>
            <w:tcW w:w="700" w:type="pct"/>
          </w:tcPr>
          <w:p w14:paraId="55BE1F4E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9C3CB8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763CBD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A90C49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ED3810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E779AD" w:rsidRPr="0015152F" w14:paraId="7AD7F111" w14:textId="77777777" w:rsidTr="003B1FB9">
        <w:trPr>
          <w:cantSplit/>
        </w:trPr>
        <w:tc>
          <w:tcPr>
            <w:tcW w:w="3790" w:type="pct"/>
            <w:gridSpan w:val="5"/>
          </w:tcPr>
          <w:p w14:paraId="51DEE2B5" w14:textId="3CCC173F" w:rsidR="00E779AD" w:rsidRPr="0015152F" w:rsidRDefault="00E779AD" w:rsidP="00E779AD">
            <w:pPr>
              <w:ind w:right="-144"/>
              <w:rPr>
                <w:lang w:val="en-GB"/>
              </w:rPr>
            </w:pPr>
            <w:r w:rsidRPr="00C42185">
              <w:rPr>
                <w:b/>
              </w:rPr>
              <w:t>10</w:t>
            </w:r>
            <w:r>
              <w:rPr>
                <w:b/>
                <w:lang w:val="mn-MN"/>
              </w:rPr>
              <w:t xml:space="preserve"> </w:t>
            </w:r>
            <w:r w:rsidRPr="00C42185">
              <w:rPr>
                <w:b/>
              </w:rPr>
              <w:t>УДИРДЛАГЫН ТОГТОЛЦООНЫ ШААРДЛАГА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6EAC269F" w14:textId="77777777" w:rsidR="00E779AD" w:rsidRPr="0015152F" w:rsidRDefault="00E779AD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D529F0A" w14:textId="77777777" w:rsidR="00E779AD" w:rsidRPr="0015152F" w:rsidRDefault="00E779AD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5AC3772" w14:textId="77777777" w:rsidR="00E779AD" w:rsidRPr="0015152F" w:rsidRDefault="00E779AD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4BF9C90C" w14:textId="77777777" w:rsidTr="003B1FB9">
        <w:trPr>
          <w:cantSplit/>
        </w:trPr>
        <w:tc>
          <w:tcPr>
            <w:tcW w:w="187" w:type="pct"/>
            <w:vMerge w:val="restart"/>
          </w:tcPr>
          <w:p w14:paraId="512F5F0F" w14:textId="209A0E20" w:rsidR="005647DA" w:rsidRPr="00E779AD" w:rsidRDefault="005647DA" w:rsidP="00E779AD">
            <w:pPr>
              <w:ind w:right="-144"/>
              <w:rPr>
                <w:b/>
                <w:lang w:val="mn-MN"/>
              </w:rPr>
            </w:pPr>
            <w:r w:rsidRPr="00E779AD">
              <w:rPr>
                <w:b/>
                <w:lang w:val="mn-MN"/>
              </w:rPr>
              <w:t>10.1</w:t>
            </w:r>
          </w:p>
        </w:tc>
        <w:tc>
          <w:tcPr>
            <w:tcW w:w="1739" w:type="pct"/>
            <w:gridSpan w:val="2"/>
          </w:tcPr>
          <w:p w14:paraId="215EAA9A" w14:textId="30E1BEF1" w:rsidR="005647DA" w:rsidRPr="00E779AD" w:rsidRDefault="005647DA" w:rsidP="00E779AD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rPr>
                <w:b/>
              </w:rPr>
              <w:t>Ерөнхий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зүйл</w:t>
            </w:r>
            <w:proofErr w:type="spellEnd"/>
          </w:p>
        </w:tc>
        <w:tc>
          <w:tcPr>
            <w:tcW w:w="700" w:type="pct"/>
          </w:tcPr>
          <w:p w14:paraId="47C39BDA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63EE61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60DEFC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FB45C9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550E8A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55FDECFF" w14:textId="77777777" w:rsidTr="003B1FB9">
        <w:trPr>
          <w:cantSplit/>
        </w:trPr>
        <w:tc>
          <w:tcPr>
            <w:tcW w:w="187" w:type="pct"/>
            <w:vMerge/>
          </w:tcPr>
          <w:p w14:paraId="5D6E53E6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6C957638" w14:textId="5F670089" w:rsidR="005647DA" w:rsidRPr="00E779AD" w:rsidRDefault="005647DA" w:rsidP="00E779AD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улсын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сайжруулалт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чадамжтай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менежментийн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болгон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баримтжуулж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хадгалж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хэрэгжүүлнэ</w:t>
            </w:r>
            <w:proofErr w:type="spellEnd"/>
            <w:r w:rsidRPr="00C42185">
              <w:t xml:space="preserve">. 4-9 </w:t>
            </w:r>
            <w:proofErr w:type="spellStart"/>
            <w:r w:rsidRPr="00C42185">
              <w:t>дүгээр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бүлгүүдийн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гадна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доор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заасан</w:t>
            </w:r>
            <w:proofErr w:type="spellEnd"/>
            <w:r w:rsidRPr="00C42185">
              <w:t xml:space="preserve"> А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В </w:t>
            </w:r>
            <w:proofErr w:type="spellStart"/>
            <w:r w:rsidRPr="00C42185">
              <w:t>сонголтын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менежментийн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CE5301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F73A66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2C4479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EFA405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183526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17E4D15C" w14:textId="77777777" w:rsidTr="003B1FB9">
        <w:trPr>
          <w:cantSplit/>
        </w:trPr>
        <w:tc>
          <w:tcPr>
            <w:tcW w:w="187" w:type="pct"/>
            <w:vMerge/>
          </w:tcPr>
          <w:p w14:paraId="069E33D4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7E36FA8B" w14:textId="40406FD1" w:rsidR="005647DA" w:rsidRPr="00C42185" w:rsidRDefault="005647DA" w:rsidP="00E779AD">
            <w:pPr>
              <w:jc w:val="both"/>
            </w:pPr>
            <w:proofErr w:type="spellStart"/>
            <w:r w:rsidRPr="00C42185">
              <w:t>Сонголт</w:t>
            </w:r>
            <w:proofErr w:type="spellEnd"/>
            <w:r w:rsidRPr="00C42185">
              <w:t xml:space="preserve"> А: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сонголтын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менежментийн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ерөнхий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</w:t>
            </w:r>
            <w:proofErr w:type="spellEnd"/>
            <w:r w:rsidRPr="00C42185">
              <w:t xml:space="preserve"> 10.2- д </w:t>
            </w:r>
            <w:proofErr w:type="spellStart"/>
            <w:r w:rsidRPr="00C42185">
              <w:t>заасан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хангана</w:t>
            </w:r>
            <w:proofErr w:type="spellEnd"/>
          </w:p>
        </w:tc>
        <w:tc>
          <w:tcPr>
            <w:tcW w:w="700" w:type="pct"/>
          </w:tcPr>
          <w:p w14:paraId="1E369EF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07DE00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807FBA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54F103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52DC4D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398D27D7" w14:textId="77777777" w:rsidTr="003B1FB9">
        <w:trPr>
          <w:cantSplit/>
        </w:trPr>
        <w:tc>
          <w:tcPr>
            <w:tcW w:w="187" w:type="pct"/>
            <w:vMerge/>
          </w:tcPr>
          <w:p w14:paraId="55B6EE96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65EBC72F" w14:textId="773E4303" w:rsidR="005647DA" w:rsidRPr="00C42185" w:rsidRDefault="005647DA" w:rsidP="00E779AD">
            <w:pPr>
              <w:jc w:val="both"/>
            </w:pPr>
            <w:proofErr w:type="spellStart"/>
            <w:r w:rsidRPr="00C42185">
              <w:t>Сонголт</w:t>
            </w:r>
            <w:proofErr w:type="spellEnd"/>
            <w:r w:rsidRPr="00C42185">
              <w:t xml:space="preserve"> В: ISO 9001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менежментийн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болгож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хадгалж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(ISO/IEC 17024)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сайжруулалт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чадамжтай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менежментийн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тогтолцооны</w:t>
            </w:r>
            <w:proofErr w:type="spellEnd"/>
            <w:r w:rsidRPr="00C42185">
              <w:t xml:space="preserve"> 10.2-ын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14535F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734CB34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F646EB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AF95BB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B41775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1E5DA83A" w14:textId="77777777" w:rsidTr="003B1FB9">
        <w:trPr>
          <w:cantSplit/>
        </w:trPr>
        <w:tc>
          <w:tcPr>
            <w:tcW w:w="187" w:type="pct"/>
            <w:vMerge w:val="restart"/>
          </w:tcPr>
          <w:p w14:paraId="27661551" w14:textId="12B623AE" w:rsidR="005647DA" w:rsidRPr="0015152F" w:rsidRDefault="005647DA" w:rsidP="00E779AD">
            <w:pPr>
              <w:ind w:right="-144"/>
              <w:rPr>
                <w:lang w:val="mn-MN"/>
              </w:rPr>
            </w:pPr>
            <w:r w:rsidRPr="00C42185">
              <w:rPr>
                <w:b/>
              </w:rPr>
              <w:t>10.2</w:t>
            </w:r>
          </w:p>
        </w:tc>
        <w:tc>
          <w:tcPr>
            <w:tcW w:w="1739" w:type="pct"/>
            <w:gridSpan w:val="2"/>
          </w:tcPr>
          <w:p w14:paraId="124C8EAF" w14:textId="70837F2F" w:rsidR="005647DA" w:rsidRPr="00C42185" w:rsidRDefault="005647DA" w:rsidP="00E779AD">
            <w:pPr>
              <w:jc w:val="both"/>
            </w:pPr>
            <w:proofErr w:type="spellStart"/>
            <w:r w:rsidRPr="00C42185">
              <w:rPr>
                <w:b/>
              </w:rPr>
              <w:t>Менежментийн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тогтолцооны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ерөнхий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шаардлага</w:t>
            </w:r>
            <w:proofErr w:type="spellEnd"/>
          </w:p>
        </w:tc>
        <w:tc>
          <w:tcPr>
            <w:tcW w:w="700" w:type="pct"/>
          </w:tcPr>
          <w:p w14:paraId="1E0A834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45AFB0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15C48C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C5FE37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5A60D6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5417197B" w14:textId="77777777" w:rsidTr="003B1FB9">
        <w:trPr>
          <w:cantSplit/>
        </w:trPr>
        <w:tc>
          <w:tcPr>
            <w:tcW w:w="187" w:type="pct"/>
            <w:vMerge/>
          </w:tcPr>
          <w:p w14:paraId="19CEE15D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30A87CBC" w14:textId="76FCEF58" w:rsidR="005647DA" w:rsidRPr="00C42185" w:rsidRDefault="005647DA" w:rsidP="00E779AD">
            <w:pPr>
              <w:jc w:val="both"/>
            </w:pPr>
            <w:proofErr w:type="spellStart"/>
            <w:r w:rsidRPr="00C42185">
              <w:t>Баталгажуулалтын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улсын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үргэлж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нийцэж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нотлон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сайжруулалт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чадамжтай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менежментийн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болгон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баримтжуулж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хадгалж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хэрэгжүүлнэ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4AC60ADE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A9BC6E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52B81F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1258A9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843977A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198E6236" w14:textId="77777777" w:rsidTr="003B1FB9">
        <w:trPr>
          <w:cantSplit/>
        </w:trPr>
        <w:tc>
          <w:tcPr>
            <w:tcW w:w="187" w:type="pct"/>
            <w:vMerge/>
          </w:tcPr>
          <w:p w14:paraId="74969B2C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50CBE769" w14:textId="6076ED4A" w:rsidR="005647DA" w:rsidRPr="00C42185" w:rsidRDefault="005647DA" w:rsidP="00E779AD">
            <w:pPr>
              <w:jc w:val="both"/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бодлого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зорилтыг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баримтжуулна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9798DD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7447EFA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9C803E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94B8366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0FCB3E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123F390D" w14:textId="77777777" w:rsidTr="003B1FB9">
        <w:trPr>
          <w:cantSplit/>
        </w:trPr>
        <w:tc>
          <w:tcPr>
            <w:tcW w:w="187" w:type="pct"/>
            <w:vMerge/>
          </w:tcPr>
          <w:p w14:paraId="08CC2B77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1BAC1846" w14:textId="4D7A267E" w:rsidR="005647DA" w:rsidRPr="00C42185" w:rsidRDefault="005647DA" w:rsidP="00E779AD">
            <w:pPr>
              <w:jc w:val="both"/>
            </w:pPr>
            <w:proofErr w:type="spellStart"/>
            <w:r w:rsidRPr="00C42185">
              <w:t>Дээд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улсын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дагуу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менежментийн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хөгжүүлэх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хэрэгжүүлэхээр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амлалт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Дээд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түвшинд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бодлогыг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ойлгож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хэрэгжүүлж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хадгалахыг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батлана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42BF711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5B22583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E55E05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F8D3E74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8A1CCE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23DE4A0F" w14:textId="77777777" w:rsidTr="003B1FB9">
        <w:trPr>
          <w:cantSplit/>
        </w:trPr>
        <w:tc>
          <w:tcPr>
            <w:tcW w:w="187" w:type="pct"/>
            <w:vMerge/>
          </w:tcPr>
          <w:p w14:paraId="73A8AC23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28E0A2A4" w14:textId="21CBECC1" w:rsidR="005647DA" w:rsidRPr="00C42185" w:rsidRDefault="005647DA" w:rsidP="00E779AD">
            <w:pPr>
              <w:jc w:val="both"/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бусад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хариуцлагаас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хамааран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мэдэл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хариуцлагыг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төлөөлөгчийг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томилно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4CCC450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380A9AE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9FA6263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59D3233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A9BBE3E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530B69F3" w14:textId="77777777" w:rsidTr="003B1FB9">
        <w:trPr>
          <w:cantSplit/>
        </w:trPr>
        <w:tc>
          <w:tcPr>
            <w:tcW w:w="187" w:type="pct"/>
            <w:vMerge/>
          </w:tcPr>
          <w:p w14:paraId="2AFA6977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63ACBAD1" w14:textId="15E1C9A6" w:rsidR="005647DA" w:rsidRPr="00C42185" w:rsidRDefault="005647DA" w:rsidP="00E779AD">
            <w:pPr>
              <w:jc w:val="both"/>
            </w:pPr>
            <w:r w:rsidRPr="00C42185">
              <w:t>a)</w:t>
            </w:r>
          </w:p>
        </w:tc>
        <w:tc>
          <w:tcPr>
            <w:tcW w:w="1570" w:type="pct"/>
          </w:tcPr>
          <w:p w14:paraId="27CBC8A2" w14:textId="1201A36C" w:rsidR="005647DA" w:rsidRPr="00C42185" w:rsidRDefault="005647DA" w:rsidP="00E779AD">
            <w:pPr>
              <w:jc w:val="both"/>
            </w:pPr>
            <w:proofErr w:type="spellStart"/>
            <w:r w:rsidRPr="00C42185">
              <w:t>менежментийн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болгон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хэрэгжүүлж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мөрдүүлэхэд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шаардагдах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журмуудыг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487D3CA" w14:textId="2933157B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9D4F3D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99BDB9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B452C0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7B76E32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643F676B" w14:textId="77777777" w:rsidTr="003B1FB9">
        <w:trPr>
          <w:cantSplit/>
        </w:trPr>
        <w:tc>
          <w:tcPr>
            <w:tcW w:w="187" w:type="pct"/>
            <w:vMerge/>
          </w:tcPr>
          <w:p w14:paraId="74570DC0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69" w:type="pct"/>
          </w:tcPr>
          <w:p w14:paraId="4AB76FBE" w14:textId="63E72FF6" w:rsidR="005647DA" w:rsidRPr="00C42185" w:rsidRDefault="005647DA" w:rsidP="00E779AD">
            <w:pPr>
              <w:jc w:val="both"/>
            </w:pPr>
            <w:r w:rsidRPr="00C42185">
              <w:t>b)</w:t>
            </w:r>
          </w:p>
        </w:tc>
        <w:tc>
          <w:tcPr>
            <w:tcW w:w="1570" w:type="pct"/>
          </w:tcPr>
          <w:p w14:paraId="46823286" w14:textId="3727E661" w:rsidR="005647DA" w:rsidRPr="00C42185" w:rsidRDefault="005647DA" w:rsidP="00E779AD">
            <w:pPr>
              <w:jc w:val="both"/>
            </w:pPr>
            <w:proofErr w:type="spellStart"/>
            <w:r w:rsidRPr="00C42185">
              <w:t>менежментийн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сайжруулах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аливаа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хэрэгцээний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тайлагнах</w:t>
            </w:r>
            <w:proofErr w:type="spellEnd"/>
          </w:p>
        </w:tc>
        <w:tc>
          <w:tcPr>
            <w:tcW w:w="700" w:type="pct"/>
          </w:tcPr>
          <w:p w14:paraId="7A46A290" w14:textId="0C58D223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2D766A7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C89BD5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B3217B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BC589AB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64FBA11C" w14:textId="77777777" w:rsidTr="003B1FB9">
        <w:trPr>
          <w:cantSplit/>
        </w:trPr>
        <w:tc>
          <w:tcPr>
            <w:tcW w:w="187" w:type="pct"/>
            <w:vMerge/>
          </w:tcPr>
          <w:p w14:paraId="4447DAB3" w14:textId="7777777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139DD9A0" w14:textId="7DB262DF" w:rsidR="005647DA" w:rsidRPr="00C42185" w:rsidRDefault="005647DA" w:rsidP="00E779AD">
            <w:pPr>
              <w:jc w:val="both"/>
            </w:pP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ажилтнуудаа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менежментийн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бичгүүдээр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29B28560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0B37AD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07C17BE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3A7B01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31C0515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3A8EA8BE" w14:textId="77777777" w:rsidTr="003B1FB9">
        <w:trPr>
          <w:cantSplit/>
        </w:trPr>
        <w:tc>
          <w:tcPr>
            <w:tcW w:w="187" w:type="pct"/>
            <w:vMerge/>
          </w:tcPr>
          <w:p w14:paraId="4E454B4C" w14:textId="77777777" w:rsidR="005647DA" w:rsidRPr="00C42185" w:rsidRDefault="005647DA" w:rsidP="00E779AD">
            <w:pPr>
              <w:ind w:right="-144"/>
              <w:rPr>
                <w:b/>
              </w:rPr>
            </w:pPr>
          </w:p>
        </w:tc>
        <w:tc>
          <w:tcPr>
            <w:tcW w:w="3603" w:type="pct"/>
            <w:gridSpan w:val="4"/>
          </w:tcPr>
          <w:p w14:paraId="6C7AFB9B" w14:textId="12FCBD2D" w:rsidR="005647DA" w:rsidRPr="0015152F" w:rsidRDefault="005647DA" w:rsidP="00E779AD">
            <w:pPr>
              <w:jc w:val="both"/>
              <w:rPr>
                <w:lang w:val="en-GB"/>
              </w:rPr>
            </w:pPr>
            <w:r>
              <w:rPr>
                <w:b/>
                <w:lang w:val="mn-MN"/>
              </w:rPr>
              <w:t>10.2.1 Ерөнхий зүйл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45134E03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0A4A7BA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7C34DDC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37D7944D" w14:textId="77777777" w:rsidTr="003B1FB9">
        <w:trPr>
          <w:cantSplit/>
        </w:trPr>
        <w:tc>
          <w:tcPr>
            <w:tcW w:w="187" w:type="pct"/>
            <w:vMerge/>
          </w:tcPr>
          <w:p w14:paraId="7C99F919" w14:textId="77777777" w:rsidR="005647DA" w:rsidRPr="00C42185" w:rsidRDefault="005647DA" w:rsidP="00E779AD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39F623CD" w14:textId="4E264628" w:rsidR="005647DA" w:rsidRPr="002B2002" w:rsidRDefault="005647DA" w:rsidP="002B2002">
            <w:pPr>
              <w:rPr>
                <w:b/>
                <w:lang w:val="mn-MN"/>
              </w:rPr>
            </w:pPr>
            <w:r>
              <w:rPr>
                <w:b/>
                <w:lang w:val="mn-MN"/>
              </w:rPr>
              <w:t>10.2.2 Менежментийн тогтолцооны баримтжуулалт</w:t>
            </w:r>
          </w:p>
        </w:tc>
        <w:tc>
          <w:tcPr>
            <w:tcW w:w="700" w:type="pct"/>
          </w:tcPr>
          <w:p w14:paraId="32C842B8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7B45F1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DB1C64E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8119851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60D508A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25B1720A" w14:textId="77777777" w:rsidTr="003B1FB9">
        <w:trPr>
          <w:cantSplit/>
        </w:trPr>
        <w:tc>
          <w:tcPr>
            <w:tcW w:w="187" w:type="pct"/>
            <w:vMerge/>
          </w:tcPr>
          <w:p w14:paraId="14AB8310" w14:textId="15511597" w:rsidR="005647DA" w:rsidRPr="0015152F" w:rsidRDefault="005647DA" w:rsidP="00E779AD">
            <w:pPr>
              <w:ind w:right="-144"/>
              <w:rPr>
                <w:lang w:val="mn-MN"/>
              </w:rPr>
            </w:pPr>
          </w:p>
        </w:tc>
        <w:tc>
          <w:tcPr>
            <w:tcW w:w="1739" w:type="pct"/>
            <w:gridSpan w:val="2"/>
          </w:tcPr>
          <w:p w14:paraId="51DF37B3" w14:textId="77777777" w:rsidR="005647DA" w:rsidRDefault="005647DA" w:rsidP="002B2002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10.2.3 </w:t>
            </w:r>
            <w:proofErr w:type="spellStart"/>
            <w:r w:rsidRPr="00C42185">
              <w:rPr>
                <w:b/>
              </w:rPr>
              <w:t>Баримт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бичгийн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хяналт</w:t>
            </w:r>
            <w:proofErr w:type="spellEnd"/>
            <w:r>
              <w:rPr>
                <w:b/>
                <w:lang w:val="mn-MN"/>
              </w:rPr>
              <w:t xml:space="preserve"> </w:t>
            </w:r>
          </w:p>
          <w:p w14:paraId="7BB81F23" w14:textId="5ADC5615" w:rsidR="005647DA" w:rsidRPr="00E779AD" w:rsidRDefault="005647DA" w:rsidP="002B2002">
            <w:pPr>
              <w:jc w:val="both"/>
              <w:rPr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улсын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биелүүлэхэд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чиглэгдсэн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бичгийн</w:t>
            </w:r>
            <w:proofErr w:type="spellEnd"/>
            <w:r w:rsidRPr="00C42185">
              <w:t xml:space="preserve"> (</w:t>
            </w:r>
            <w:proofErr w:type="spellStart"/>
            <w:r w:rsidRPr="00C42185">
              <w:t>гадаад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дотоод</w:t>
            </w:r>
            <w:proofErr w:type="spellEnd"/>
            <w:r w:rsidRPr="00C42185">
              <w:t xml:space="preserve">) </w:t>
            </w:r>
            <w:proofErr w:type="spellStart"/>
            <w:r w:rsidRPr="00C42185">
              <w:t>хяналтын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тогтоон</w:t>
            </w:r>
            <w:proofErr w:type="spellEnd"/>
            <w:r>
              <w:rPr>
                <w:lang w:val="mn-MN"/>
              </w:rPr>
              <w:t>о.</w:t>
            </w:r>
          </w:p>
          <w:p w14:paraId="12CFB490" w14:textId="618F8B35" w:rsidR="005647DA" w:rsidRPr="002B2002" w:rsidRDefault="005647DA" w:rsidP="002B2002">
            <w:pPr>
              <w:jc w:val="both"/>
              <w:rPr>
                <w:lang w:val="mn-MN"/>
              </w:rPr>
            </w:pPr>
            <w:proofErr w:type="spellStart"/>
            <w:r w:rsidRPr="00C42185">
              <w:t>Тус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хяналтыг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тогтооно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454EB12F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6F02CBD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6F1589A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3E0F539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82C4721" w14:textId="77777777" w:rsidR="005647DA" w:rsidRPr="0015152F" w:rsidRDefault="005647DA" w:rsidP="00E779AD">
            <w:pPr>
              <w:jc w:val="both"/>
              <w:rPr>
                <w:lang w:val="en-GB"/>
              </w:rPr>
            </w:pPr>
          </w:p>
        </w:tc>
      </w:tr>
      <w:tr w:rsidR="005647DA" w:rsidRPr="0015152F" w14:paraId="1628DFAF" w14:textId="77777777" w:rsidTr="003B1FB9">
        <w:trPr>
          <w:cantSplit/>
        </w:trPr>
        <w:tc>
          <w:tcPr>
            <w:tcW w:w="187" w:type="pct"/>
            <w:vMerge/>
          </w:tcPr>
          <w:p w14:paraId="3B06EEE3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14074A6B" w14:textId="301EA6E2" w:rsidR="005647DA" w:rsidRPr="00C42185" w:rsidRDefault="005647DA" w:rsidP="002B2002">
            <w:pPr>
              <w:jc w:val="both"/>
              <w:rPr>
                <w:b/>
              </w:rPr>
            </w:pPr>
            <w:r w:rsidRPr="00C42185">
              <w:t>a)</w:t>
            </w:r>
          </w:p>
        </w:tc>
        <w:tc>
          <w:tcPr>
            <w:tcW w:w="1570" w:type="pct"/>
          </w:tcPr>
          <w:p w14:paraId="226C070B" w14:textId="22F4F8C1" w:rsidR="005647DA" w:rsidRPr="00C42185" w:rsidRDefault="005647DA" w:rsidP="002B2002">
            <w:pPr>
              <w:jc w:val="both"/>
              <w:rPr>
                <w:b/>
              </w:rPr>
            </w:pPr>
            <w:proofErr w:type="spellStart"/>
            <w:r w:rsidRPr="00C42185">
              <w:t>хэвлэхийн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өмнө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нийцтэй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баталсан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6BE9713" w14:textId="2070CCC3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8B6BA8D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51F766E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30F578B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E9E337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0FDE2129" w14:textId="77777777" w:rsidTr="003B1FB9">
        <w:trPr>
          <w:cantSplit/>
        </w:trPr>
        <w:tc>
          <w:tcPr>
            <w:tcW w:w="187" w:type="pct"/>
            <w:vMerge/>
          </w:tcPr>
          <w:p w14:paraId="429E452E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4CD0C1D6" w14:textId="2AF7D6FC" w:rsidR="005647DA" w:rsidRPr="00C42185" w:rsidRDefault="005647DA" w:rsidP="002B2002">
            <w:pPr>
              <w:jc w:val="both"/>
              <w:rPr>
                <w:b/>
              </w:rPr>
            </w:pPr>
            <w:r w:rsidRPr="00C42185">
              <w:t>b)</w:t>
            </w:r>
          </w:p>
        </w:tc>
        <w:tc>
          <w:tcPr>
            <w:tcW w:w="1570" w:type="pct"/>
          </w:tcPr>
          <w:p w14:paraId="00D5E589" w14:textId="00FF5758" w:rsidR="005647DA" w:rsidRPr="00C42185" w:rsidRDefault="005647DA" w:rsidP="002B2002">
            <w:pPr>
              <w:jc w:val="both"/>
              <w:rPr>
                <w:b/>
              </w:rPr>
            </w:pP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хянах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шинэчлэх</w:t>
            </w:r>
            <w:proofErr w:type="spellEnd"/>
            <w:r w:rsidRPr="00C42185">
              <w:t>; (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)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дахин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батлах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FA91D8F" w14:textId="7ABEB295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5DFE99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A111C6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D7B470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D60A67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3B5AFB84" w14:textId="77777777" w:rsidTr="003B1FB9">
        <w:trPr>
          <w:cantSplit/>
        </w:trPr>
        <w:tc>
          <w:tcPr>
            <w:tcW w:w="187" w:type="pct"/>
            <w:vMerge/>
          </w:tcPr>
          <w:p w14:paraId="6702841E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66934F22" w14:textId="5EC67D9E" w:rsidR="005647DA" w:rsidRPr="00C42185" w:rsidRDefault="005647DA" w:rsidP="002B2002">
            <w:pPr>
              <w:jc w:val="both"/>
              <w:rPr>
                <w:b/>
              </w:rPr>
            </w:pPr>
            <w:r w:rsidRPr="00C42185">
              <w:t>c)</w:t>
            </w:r>
          </w:p>
        </w:tc>
        <w:tc>
          <w:tcPr>
            <w:tcW w:w="1570" w:type="pct"/>
          </w:tcPr>
          <w:p w14:paraId="4B17C77E" w14:textId="7FCE0E82" w:rsidR="005647DA" w:rsidRPr="00C42185" w:rsidRDefault="005647DA" w:rsidP="002B2002">
            <w:pPr>
              <w:jc w:val="both"/>
              <w:rPr>
                <w:b/>
              </w:rPr>
            </w:pP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бичгүүдийн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өөрчлөлтийн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хамгийн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сүүлчийн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хувилбарыг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өөрчлөлт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оруулах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3C4FBC32" w14:textId="400641D1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9F392C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05269C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4B0EBC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253290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208E46DA" w14:textId="77777777" w:rsidTr="003B1FB9">
        <w:trPr>
          <w:cantSplit/>
        </w:trPr>
        <w:tc>
          <w:tcPr>
            <w:tcW w:w="187" w:type="pct"/>
            <w:vMerge/>
          </w:tcPr>
          <w:p w14:paraId="611FEA71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2071E15F" w14:textId="1F0F7D0D" w:rsidR="005647DA" w:rsidRPr="00C42185" w:rsidRDefault="005647DA" w:rsidP="002B2002">
            <w:pPr>
              <w:jc w:val="both"/>
              <w:rPr>
                <w:b/>
              </w:rPr>
            </w:pPr>
            <w:r w:rsidRPr="00C42185">
              <w:t>d)</w:t>
            </w:r>
          </w:p>
        </w:tc>
        <w:tc>
          <w:tcPr>
            <w:tcW w:w="1570" w:type="pct"/>
          </w:tcPr>
          <w:p w14:paraId="25B820C3" w14:textId="303D1DE3" w:rsidR="005647DA" w:rsidRPr="00C42185" w:rsidRDefault="005647DA" w:rsidP="002B2002">
            <w:pPr>
              <w:jc w:val="both"/>
              <w:rPr>
                <w:b/>
              </w:rPr>
            </w:pP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бичгүүдийн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хувилбарыг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газруудад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бэлэн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байлгах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4BDFB7B4" w14:textId="443E510C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097451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6424EE3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8D9118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A82A20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1A63F11D" w14:textId="77777777" w:rsidTr="003B1FB9">
        <w:trPr>
          <w:cantSplit/>
        </w:trPr>
        <w:tc>
          <w:tcPr>
            <w:tcW w:w="187" w:type="pct"/>
            <w:vMerge/>
          </w:tcPr>
          <w:p w14:paraId="3D9E75FB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0320E96A" w14:textId="33B04FDA" w:rsidR="005647DA" w:rsidRPr="00C42185" w:rsidRDefault="005647DA" w:rsidP="002B2002">
            <w:pPr>
              <w:jc w:val="both"/>
              <w:rPr>
                <w:b/>
              </w:rPr>
            </w:pPr>
            <w:r w:rsidRPr="00C42185">
              <w:t>e)</w:t>
            </w:r>
          </w:p>
        </w:tc>
        <w:tc>
          <w:tcPr>
            <w:tcW w:w="1570" w:type="pct"/>
          </w:tcPr>
          <w:p w14:paraId="0D913443" w14:textId="0DF4357D" w:rsidR="005647DA" w:rsidRPr="00C42185" w:rsidRDefault="005647DA" w:rsidP="002B2002">
            <w:pPr>
              <w:jc w:val="both"/>
              <w:rPr>
                <w:b/>
              </w:rPr>
            </w:pP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бичгүүдийг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ойлгомжтой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олоход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төвөггүй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байлгах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20A74913" w14:textId="26D67D4A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CAB0EE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967C32E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CB7A0F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BA6003D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520A02C5" w14:textId="77777777" w:rsidTr="003B1FB9">
        <w:trPr>
          <w:cantSplit/>
        </w:trPr>
        <w:tc>
          <w:tcPr>
            <w:tcW w:w="187" w:type="pct"/>
            <w:vMerge/>
          </w:tcPr>
          <w:p w14:paraId="54D31D32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4213F8FB" w14:textId="6CB4C756" w:rsidR="005647DA" w:rsidRPr="00C42185" w:rsidRDefault="005647DA" w:rsidP="002B2002">
            <w:pPr>
              <w:jc w:val="both"/>
              <w:rPr>
                <w:b/>
              </w:rPr>
            </w:pPr>
            <w:r w:rsidRPr="00C42185">
              <w:t>f)</w:t>
            </w:r>
          </w:p>
        </w:tc>
        <w:tc>
          <w:tcPr>
            <w:tcW w:w="1570" w:type="pct"/>
          </w:tcPr>
          <w:p w14:paraId="3C80CE15" w14:textId="6E5020A8" w:rsidR="005647DA" w:rsidRPr="00C42185" w:rsidRDefault="005647DA" w:rsidP="002B2002">
            <w:pPr>
              <w:jc w:val="both"/>
              <w:rPr>
                <w:b/>
              </w:rPr>
            </w:pPr>
            <w:proofErr w:type="spellStart"/>
            <w:r w:rsidRPr="00C42185">
              <w:t>гадны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гаралтай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бичгүүдийг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тэдгээрийн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тараалтыг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хянах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13438BA7" w14:textId="37D3340E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15150A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790A98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3C39D9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281A0FE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0D10C55C" w14:textId="77777777" w:rsidTr="003B1FB9">
        <w:trPr>
          <w:cantSplit/>
        </w:trPr>
        <w:tc>
          <w:tcPr>
            <w:tcW w:w="187" w:type="pct"/>
            <w:vMerge/>
          </w:tcPr>
          <w:p w14:paraId="3268A07A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72E1363E" w14:textId="1301B4F6" w:rsidR="005647DA" w:rsidRPr="00C42185" w:rsidRDefault="005647DA" w:rsidP="002B2002">
            <w:pPr>
              <w:jc w:val="both"/>
              <w:rPr>
                <w:b/>
              </w:rPr>
            </w:pPr>
            <w:r w:rsidRPr="00C42185">
              <w:t>g)</w:t>
            </w:r>
          </w:p>
        </w:tc>
        <w:tc>
          <w:tcPr>
            <w:tcW w:w="1570" w:type="pct"/>
          </w:tcPr>
          <w:p w14:paraId="0C99032B" w14:textId="4387F272" w:rsidR="005647DA" w:rsidRPr="00C42185" w:rsidRDefault="005647DA" w:rsidP="002B2002">
            <w:pPr>
              <w:jc w:val="both"/>
              <w:rPr>
                <w:b/>
              </w:rPr>
            </w:pPr>
            <w:proofErr w:type="spellStart"/>
            <w:r w:rsidRPr="00C42185">
              <w:t>хуучирсан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бичгийг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ашиглахаас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урьдчилан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сэргийлж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тэдгээрийг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ямэр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нэгэн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зорилгоор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үлдээж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ялгаж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тэмдэглэх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44EAE521" w14:textId="616C2374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264FF8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7AB9E0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DDA776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1232A0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3B1FB9" w:rsidRPr="0015152F" w14:paraId="7DE9A61B" w14:textId="77777777" w:rsidTr="003B1FB9">
        <w:trPr>
          <w:cantSplit/>
        </w:trPr>
        <w:tc>
          <w:tcPr>
            <w:tcW w:w="187" w:type="pct"/>
            <w:vMerge/>
          </w:tcPr>
          <w:p w14:paraId="0AA768ED" w14:textId="77777777" w:rsidR="003B1FB9" w:rsidRPr="00C42185" w:rsidRDefault="003B1FB9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5370FBE7" w14:textId="51D3DD9F" w:rsidR="003B1FB9" w:rsidRDefault="003B1FB9" w:rsidP="002B2002">
            <w:pPr>
              <w:jc w:val="both"/>
              <w:rPr>
                <w:b/>
                <w:lang w:val="mn-MN"/>
              </w:rPr>
            </w:pPr>
            <w:r>
              <w:t xml:space="preserve">ТАЙЛБАР: </w:t>
            </w:r>
            <w:proofErr w:type="spellStart"/>
            <w:r>
              <w:t>Баримт</w:t>
            </w:r>
            <w:proofErr w:type="spellEnd"/>
            <w:r>
              <w:t xml:space="preserve"> </w:t>
            </w:r>
            <w:proofErr w:type="spellStart"/>
            <w:r>
              <w:t>бичиг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өмчлөх</w:t>
            </w:r>
            <w:proofErr w:type="spellEnd"/>
            <w:r>
              <w:t xml:space="preserve"> </w:t>
            </w:r>
            <w:proofErr w:type="spellStart"/>
            <w:r>
              <w:t>эрхтэй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дотооддоо</w:t>
            </w:r>
            <w:proofErr w:type="spellEnd"/>
            <w:r>
              <w:t xml:space="preserve"> </w:t>
            </w:r>
            <w:proofErr w:type="spellStart"/>
            <w:r>
              <w:t>боловсруулсан</w:t>
            </w:r>
            <w:proofErr w:type="spellEnd"/>
            <w:r>
              <w:t xml:space="preserve"> </w:t>
            </w:r>
            <w:proofErr w:type="spellStart"/>
            <w:r>
              <w:t>программ</w:t>
            </w:r>
            <w:proofErr w:type="spellEnd"/>
            <w:r>
              <w:t xml:space="preserve"> </w:t>
            </w:r>
            <w:proofErr w:type="spellStart"/>
            <w:r>
              <w:t>хангамжийг</w:t>
            </w:r>
            <w:proofErr w:type="spellEnd"/>
            <w:r>
              <w:t xml:space="preserve"> </w:t>
            </w:r>
            <w:proofErr w:type="spellStart"/>
            <w:r>
              <w:t>оролцуулаад</w:t>
            </w:r>
            <w:proofErr w:type="spellEnd"/>
            <w:r>
              <w:t xml:space="preserve"> </w:t>
            </w:r>
            <w:proofErr w:type="spellStart"/>
            <w:r>
              <w:t>ямар</w:t>
            </w:r>
            <w:proofErr w:type="spellEnd"/>
            <w:r>
              <w:t xml:space="preserve"> ч </w:t>
            </w:r>
            <w:proofErr w:type="spellStart"/>
            <w:r>
              <w:t>хэлбэрийн</w:t>
            </w:r>
            <w:proofErr w:type="spellEnd"/>
            <w:r>
              <w:t xml:space="preserve"> </w:t>
            </w:r>
            <w:proofErr w:type="spellStart"/>
            <w:r>
              <w:t>буюу</w:t>
            </w:r>
            <w:proofErr w:type="spellEnd"/>
            <w:r>
              <w:t xml:space="preserve"> </w:t>
            </w:r>
            <w:proofErr w:type="spellStart"/>
            <w:r>
              <w:t>төрлийн</w:t>
            </w:r>
            <w:proofErr w:type="spellEnd"/>
            <w:r>
              <w:t xml:space="preserve"> </w:t>
            </w:r>
            <w:proofErr w:type="spellStart"/>
            <w:r>
              <w:t>мэдээлэл</w:t>
            </w:r>
            <w:proofErr w:type="spellEnd"/>
            <w:r>
              <w:t xml:space="preserve"> </w:t>
            </w:r>
            <w:proofErr w:type="spellStart"/>
            <w:r>
              <w:t>зөөгч</w:t>
            </w:r>
            <w:proofErr w:type="spellEnd"/>
            <w:r>
              <w:t xml:space="preserve"> </w:t>
            </w:r>
            <w:proofErr w:type="spellStart"/>
            <w:r>
              <w:t>байж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307CA26A" w14:textId="77777777" w:rsidR="003B1FB9" w:rsidRPr="0015152F" w:rsidRDefault="003B1FB9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86F79A6" w14:textId="77777777" w:rsidR="003B1FB9" w:rsidRPr="0015152F" w:rsidRDefault="003B1FB9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79AB78A" w14:textId="77777777" w:rsidR="003B1FB9" w:rsidRPr="0015152F" w:rsidRDefault="003B1FB9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57FE1A0" w14:textId="77777777" w:rsidR="003B1FB9" w:rsidRPr="0015152F" w:rsidRDefault="003B1FB9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5FFB5AE" w14:textId="77777777" w:rsidR="003B1FB9" w:rsidRPr="0015152F" w:rsidRDefault="003B1FB9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2851104B" w14:textId="77777777" w:rsidTr="003B1FB9">
        <w:trPr>
          <w:cantSplit/>
        </w:trPr>
        <w:tc>
          <w:tcPr>
            <w:tcW w:w="187" w:type="pct"/>
            <w:vMerge/>
          </w:tcPr>
          <w:p w14:paraId="23FC27FE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178BBF86" w14:textId="77777777" w:rsidR="005647DA" w:rsidRDefault="005647DA" w:rsidP="002B2002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>10.2.4 Бүртгэлийн хяналт</w:t>
            </w:r>
          </w:p>
          <w:p w14:paraId="1B970993" w14:textId="673F2948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улсын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биелүүлэхэд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чиглэгдсэн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бүртгэлийг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хадгалах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хамгаалах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сэргээх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хадгалалтын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устгах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шаардагдах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хяналтыг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тогтооно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C571F2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551D67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F9E0DF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D89A78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4ED8D4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7A9F3160" w14:textId="77777777" w:rsidTr="003B1FB9">
        <w:trPr>
          <w:cantSplit/>
        </w:trPr>
        <w:tc>
          <w:tcPr>
            <w:tcW w:w="187" w:type="pct"/>
            <w:vMerge/>
          </w:tcPr>
          <w:p w14:paraId="58A0269B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2E96F6AD" w14:textId="77777777" w:rsidR="005647DA" w:rsidRDefault="005647DA" w:rsidP="002B2002">
            <w:pPr>
              <w:jc w:val="both"/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гэрээ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хуулиар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хүлээсэн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үүрэгт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тусгасан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туршид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бүртгэлийг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хадгалах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тухай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тогтооно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Эдгээр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бүртгэлүүдэд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нэвтрэхдээ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нууцыг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хадгалах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зохицуулалтын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нийцүүлнэ</w:t>
            </w:r>
            <w:proofErr w:type="spellEnd"/>
            <w:r w:rsidRPr="00C42185">
              <w:t>.</w:t>
            </w:r>
          </w:p>
          <w:p w14:paraId="12F5FCD3" w14:textId="0F2B920D" w:rsidR="003B1FB9" w:rsidRPr="00C42185" w:rsidRDefault="003B1FB9" w:rsidP="002B2002">
            <w:pPr>
              <w:jc w:val="both"/>
              <w:rPr>
                <w:b/>
              </w:rPr>
            </w:pPr>
            <w:r>
              <w:t xml:space="preserve">ТАЙЛБАР: </w:t>
            </w:r>
            <w:proofErr w:type="spellStart"/>
            <w:r>
              <w:t>Хүсэлт</w:t>
            </w:r>
            <w:proofErr w:type="spellEnd"/>
            <w:r>
              <w:t xml:space="preserve"> </w:t>
            </w:r>
            <w:proofErr w:type="spellStart"/>
            <w:r>
              <w:t>гаргагч</w:t>
            </w:r>
            <w:proofErr w:type="spellEnd"/>
            <w:r>
              <w:t xml:space="preserve">, </w:t>
            </w:r>
            <w:proofErr w:type="spellStart"/>
            <w:r>
              <w:t>нэр</w:t>
            </w:r>
            <w:proofErr w:type="spellEnd"/>
            <w:r>
              <w:t xml:space="preserve"> </w:t>
            </w:r>
            <w:proofErr w:type="spellStart"/>
            <w:r>
              <w:t>дэвшигч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батлагаажсан</w:t>
            </w:r>
            <w:proofErr w:type="spellEnd"/>
            <w:r>
              <w:t xml:space="preserve"> </w:t>
            </w:r>
            <w:proofErr w:type="spellStart"/>
            <w:r>
              <w:t>ажилтны</w:t>
            </w:r>
            <w:proofErr w:type="spellEnd"/>
            <w:r>
              <w:t xml:space="preserve"> </w:t>
            </w:r>
            <w:proofErr w:type="spellStart"/>
            <w:r>
              <w:t>бүртгэлд</w:t>
            </w:r>
            <w:proofErr w:type="spellEnd"/>
            <w:r>
              <w:t xml:space="preserve"> </w:t>
            </w:r>
            <w:proofErr w:type="spellStart"/>
            <w:r>
              <w:t>тавих</w:t>
            </w:r>
            <w:proofErr w:type="spellEnd"/>
            <w:r>
              <w:t xml:space="preserve"> </w:t>
            </w:r>
            <w:proofErr w:type="spellStart"/>
            <w:r>
              <w:t>шаардлагыг</w:t>
            </w:r>
            <w:proofErr w:type="spellEnd"/>
            <w:r>
              <w:t xml:space="preserve"> 7.1-ээс </w:t>
            </w:r>
            <w:proofErr w:type="spellStart"/>
            <w:r>
              <w:t>үзэх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01F0EF7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31E6BCA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119DE8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87AD01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A8DBD2E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4B21284E" w14:textId="77777777" w:rsidTr="003B1FB9">
        <w:trPr>
          <w:cantSplit/>
        </w:trPr>
        <w:tc>
          <w:tcPr>
            <w:tcW w:w="187" w:type="pct"/>
            <w:vMerge/>
          </w:tcPr>
          <w:p w14:paraId="4B669C6D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3A8BCDBA" w14:textId="5E9EF09C" w:rsidR="005647DA" w:rsidRPr="002B2002" w:rsidRDefault="005647DA" w:rsidP="002B2002">
            <w:pPr>
              <w:jc w:val="both"/>
              <w:rPr>
                <w:b/>
              </w:rPr>
            </w:pPr>
            <w:r>
              <w:rPr>
                <w:b/>
                <w:lang w:val="mn-MN"/>
              </w:rPr>
              <w:t xml:space="preserve">10.2.5 </w:t>
            </w:r>
            <w:proofErr w:type="spellStart"/>
            <w:r w:rsidRPr="00C42185">
              <w:rPr>
                <w:b/>
              </w:rPr>
              <w:t>Удирдлагын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дүн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шинжилгээ</w:t>
            </w:r>
            <w:proofErr w:type="spellEnd"/>
          </w:p>
        </w:tc>
        <w:tc>
          <w:tcPr>
            <w:tcW w:w="700" w:type="pct"/>
          </w:tcPr>
          <w:p w14:paraId="2060210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2DFD5D2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01AAFB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AD2909D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B0287D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3C55FEFE" w14:textId="77777777" w:rsidTr="003B1FB9">
        <w:trPr>
          <w:cantSplit/>
        </w:trPr>
        <w:tc>
          <w:tcPr>
            <w:tcW w:w="187" w:type="pct"/>
            <w:vMerge/>
          </w:tcPr>
          <w:p w14:paraId="4D644CEE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0255B0A7" w14:textId="77777777" w:rsidR="005647DA" w:rsidRDefault="005647DA" w:rsidP="002B2002">
            <w:pPr>
              <w:jc w:val="both"/>
              <w:rPr>
                <w:b/>
                <w:lang w:val="mn-MN"/>
              </w:rPr>
            </w:pPr>
            <w:r>
              <w:rPr>
                <w:b/>
                <w:lang w:val="mn-MN"/>
              </w:rPr>
              <w:t xml:space="preserve">10.2.5.1 Ерөнхий зүйл </w:t>
            </w:r>
          </w:p>
          <w:p w14:paraId="1BE81FEE" w14:textId="2C66B3F6" w:rsidR="005647DA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чиглэгдсэн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бодлого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зорилтуудыг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оролцуулаад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менежментийн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үргэлжлэн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нийцэж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тохиромжтой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нөлөөтэй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зорилгоор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төлөвлөсөн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завсарлагатайгаар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тогтооно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31D9C4B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201B0E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5EB741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4D173B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25119C2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1B0507FA" w14:textId="77777777" w:rsidTr="003B1FB9">
        <w:trPr>
          <w:cantSplit/>
        </w:trPr>
        <w:tc>
          <w:tcPr>
            <w:tcW w:w="187" w:type="pct"/>
            <w:vMerge/>
          </w:tcPr>
          <w:p w14:paraId="42271CA2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71824E7C" w14:textId="569F7A24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наад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жилд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явуулна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хэсэглэн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хувааж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явуулахад</w:t>
            </w:r>
            <w:proofErr w:type="spellEnd"/>
            <w:r w:rsidRPr="00C42185">
              <w:t xml:space="preserve"> 12 </w:t>
            </w:r>
            <w:proofErr w:type="spellStart"/>
            <w:r w:rsidRPr="00C42185">
              <w:t>сарын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хийгдсэн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байна</w:t>
            </w:r>
            <w:proofErr w:type="spellEnd"/>
            <w:r>
              <w:rPr>
                <w:lang w:val="mn-MN"/>
              </w:rPr>
              <w:t>.</w:t>
            </w:r>
          </w:p>
        </w:tc>
        <w:tc>
          <w:tcPr>
            <w:tcW w:w="700" w:type="pct"/>
          </w:tcPr>
          <w:p w14:paraId="2F09F0D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B6A5E6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AB347AB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AD126D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4CBD70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2F268507" w14:textId="77777777" w:rsidTr="003B1FB9">
        <w:trPr>
          <w:cantSplit/>
        </w:trPr>
        <w:tc>
          <w:tcPr>
            <w:tcW w:w="187" w:type="pct"/>
            <w:vMerge/>
          </w:tcPr>
          <w:p w14:paraId="17EFC18E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63E12925" w14:textId="210B7EAC" w:rsidR="005647DA" w:rsidRPr="00C42185" w:rsidRDefault="005647DA" w:rsidP="002B2002">
            <w:pPr>
              <w:jc w:val="both"/>
            </w:pP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бүртгэлийг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хадгална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4FF451F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AFA908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986A22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D0733E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85E927D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3C7D2E46" w14:textId="77777777" w:rsidTr="003B1FB9">
        <w:trPr>
          <w:cantSplit/>
        </w:trPr>
        <w:tc>
          <w:tcPr>
            <w:tcW w:w="187" w:type="pct"/>
            <w:vMerge/>
          </w:tcPr>
          <w:p w14:paraId="1B8F0422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3AA56113" w14:textId="77777777" w:rsidR="005647DA" w:rsidRDefault="005647DA" w:rsidP="002B2002">
            <w:pPr>
              <w:jc w:val="both"/>
              <w:rPr>
                <w:b/>
              </w:rPr>
            </w:pPr>
            <w:r>
              <w:rPr>
                <w:b/>
                <w:lang w:val="mn-MN"/>
              </w:rPr>
              <w:t xml:space="preserve">10.2.5.2 </w:t>
            </w:r>
            <w:proofErr w:type="spellStart"/>
            <w:r w:rsidRPr="00C42185">
              <w:rPr>
                <w:b/>
              </w:rPr>
              <w:t>Дүн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шинжилгээний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орц</w:t>
            </w:r>
            <w:proofErr w:type="spellEnd"/>
          </w:p>
          <w:p w14:paraId="589E545B" w14:textId="7589E459" w:rsidR="005647DA" w:rsidRPr="00C42185" w:rsidRDefault="005647DA" w:rsidP="002B2002">
            <w:pPr>
              <w:jc w:val="both"/>
            </w:pPr>
            <w:proofErr w:type="spellStart"/>
            <w:r w:rsidRPr="00C42185">
              <w:t>Удирдлагын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орцод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асуудалд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холбоотой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мэдээллийг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оруулна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4D17164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9BD845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68BF24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1DB39E3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24858A2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4FFB78AE" w14:textId="77777777" w:rsidTr="003B1FB9">
        <w:trPr>
          <w:cantSplit/>
        </w:trPr>
        <w:tc>
          <w:tcPr>
            <w:tcW w:w="187" w:type="pct"/>
            <w:vMerge/>
          </w:tcPr>
          <w:p w14:paraId="766488E8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09E517F5" w14:textId="11362376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a)</w:t>
            </w:r>
          </w:p>
        </w:tc>
        <w:tc>
          <w:tcPr>
            <w:tcW w:w="1570" w:type="pct"/>
          </w:tcPr>
          <w:p w14:paraId="1B132A64" w14:textId="64FB263B" w:rsidR="005647DA" w:rsidRPr="00C42185" w:rsidRDefault="005647DA" w:rsidP="002B2002">
            <w:pPr>
              <w:jc w:val="both"/>
            </w:pPr>
            <w:proofErr w:type="spellStart"/>
            <w:r w:rsidRPr="00C42185">
              <w:t>дотоод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гадаад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</w:p>
        </w:tc>
        <w:tc>
          <w:tcPr>
            <w:tcW w:w="700" w:type="pct"/>
          </w:tcPr>
          <w:p w14:paraId="34D4C63B" w14:textId="1A6E788B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61C5900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3348C5A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1F9510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4A66EF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7659D9D4" w14:textId="77777777" w:rsidTr="003B1FB9">
        <w:trPr>
          <w:cantSplit/>
        </w:trPr>
        <w:tc>
          <w:tcPr>
            <w:tcW w:w="187" w:type="pct"/>
            <w:vMerge/>
          </w:tcPr>
          <w:p w14:paraId="196E3A29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34B9FD67" w14:textId="11F68066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b)</w:t>
            </w:r>
          </w:p>
        </w:tc>
        <w:tc>
          <w:tcPr>
            <w:tcW w:w="1570" w:type="pct"/>
          </w:tcPr>
          <w:p w14:paraId="18628825" w14:textId="38A8902A" w:rsidR="005647DA" w:rsidRPr="00C42185" w:rsidRDefault="005647DA" w:rsidP="002B2002">
            <w:pPr>
              <w:jc w:val="both"/>
            </w:pPr>
            <w:proofErr w:type="spellStart"/>
            <w:r w:rsidRPr="00C42185">
              <w:t>үйлчлүүлэгчдийн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сонирхогч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талуудаас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ирүүлсэн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улсын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биелүүлэхэд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чиглэгдсэн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эргэх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холбоо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5E3B2F55" w14:textId="374CCD08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F93C4B2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2ED9AF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05E8EFB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6A0153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0ED1DEB5" w14:textId="77777777" w:rsidTr="003B1FB9">
        <w:trPr>
          <w:cantSplit/>
        </w:trPr>
        <w:tc>
          <w:tcPr>
            <w:tcW w:w="187" w:type="pct"/>
            <w:vMerge/>
          </w:tcPr>
          <w:p w14:paraId="6EA77A23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2A058F45" w14:textId="35AF5D32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c)</w:t>
            </w:r>
          </w:p>
        </w:tc>
        <w:tc>
          <w:tcPr>
            <w:tcW w:w="1570" w:type="pct"/>
          </w:tcPr>
          <w:p w14:paraId="2CF04CD8" w14:textId="23971B03" w:rsidR="005647DA" w:rsidRPr="00C42185" w:rsidRDefault="005647DA" w:rsidP="002B2002">
            <w:pPr>
              <w:jc w:val="both"/>
            </w:pPr>
            <w:proofErr w:type="spellStart"/>
            <w:r w:rsidRPr="00C42185">
              <w:t>сэргийлэх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залруулах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32561BF7" w14:textId="3E6467D6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C7B9AAA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CE92D9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887F9A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380C9FD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304C4330" w14:textId="77777777" w:rsidTr="003B1FB9">
        <w:trPr>
          <w:cantSplit/>
        </w:trPr>
        <w:tc>
          <w:tcPr>
            <w:tcW w:w="187" w:type="pct"/>
            <w:vMerge/>
          </w:tcPr>
          <w:p w14:paraId="2E6F07F1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749061B8" w14:textId="76F3FF61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d)</w:t>
            </w:r>
          </w:p>
        </w:tc>
        <w:tc>
          <w:tcPr>
            <w:tcW w:w="1570" w:type="pct"/>
          </w:tcPr>
          <w:p w14:paraId="053789B1" w14:textId="09991C69" w:rsidR="005647DA" w:rsidRPr="00C42185" w:rsidRDefault="005647DA" w:rsidP="002B2002">
            <w:pPr>
              <w:jc w:val="both"/>
            </w:pPr>
            <w:proofErr w:type="spellStart"/>
            <w:r w:rsidRPr="00C42185">
              <w:t>өмнөх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хийгдсэн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6201C062" w14:textId="1822AC45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83E693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D570EE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FE30563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352888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1981997A" w14:textId="77777777" w:rsidTr="003B1FB9">
        <w:trPr>
          <w:cantSplit/>
        </w:trPr>
        <w:tc>
          <w:tcPr>
            <w:tcW w:w="187" w:type="pct"/>
            <w:vMerge/>
          </w:tcPr>
          <w:p w14:paraId="21111123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26CB391E" w14:textId="51E39879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e)</w:t>
            </w:r>
          </w:p>
        </w:tc>
        <w:tc>
          <w:tcPr>
            <w:tcW w:w="1570" w:type="pct"/>
          </w:tcPr>
          <w:p w14:paraId="272EA24F" w14:textId="235D39DE" w:rsidR="005647DA" w:rsidRPr="00C42185" w:rsidRDefault="005647DA" w:rsidP="002B2002">
            <w:pPr>
              <w:jc w:val="both"/>
            </w:pPr>
            <w:proofErr w:type="spellStart"/>
            <w:r w:rsidRPr="00C42185">
              <w:t>зорилтууд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хангагдсан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байдал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5D5AFFB9" w14:textId="16D291C3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711558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F0A85B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1B8926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0D43EFE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2D4397CF" w14:textId="77777777" w:rsidTr="003B1FB9">
        <w:trPr>
          <w:cantSplit/>
        </w:trPr>
        <w:tc>
          <w:tcPr>
            <w:tcW w:w="187" w:type="pct"/>
            <w:vMerge/>
          </w:tcPr>
          <w:p w14:paraId="7F7EEBFC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4330170F" w14:textId="4A81C04E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f)</w:t>
            </w:r>
          </w:p>
        </w:tc>
        <w:tc>
          <w:tcPr>
            <w:tcW w:w="1570" w:type="pct"/>
          </w:tcPr>
          <w:p w14:paraId="40C0E3B1" w14:textId="6EBB5530" w:rsidR="005647DA" w:rsidRPr="00C42185" w:rsidRDefault="005647DA" w:rsidP="002B2002">
            <w:pPr>
              <w:jc w:val="both"/>
            </w:pPr>
            <w:proofErr w:type="spellStart"/>
            <w:r w:rsidRPr="00C42185">
              <w:t>удирдлагын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нөлөөлж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болохуйц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өөрчлөлтүүд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26F185AC" w14:textId="1214BDC5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AA1EE8E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149739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9E5001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14132B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0C0C1422" w14:textId="77777777" w:rsidTr="003B1FB9">
        <w:trPr>
          <w:cantSplit/>
        </w:trPr>
        <w:tc>
          <w:tcPr>
            <w:tcW w:w="187" w:type="pct"/>
            <w:vMerge/>
          </w:tcPr>
          <w:p w14:paraId="3BE46679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443BF185" w14:textId="23BFFF03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g)</w:t>
            </w:r>
          </w:p>
        </w:tc>
        <w:tc>
          <w:tcPr>
            <w:tcW w:w="1570" w:type="pct"/>
          </w:tcPr>
          <w:p w14:paraId="4AAD52AF" w14:textId="17A6D136" w:rsidR="005647DA" w:rsidRPr="00C42185" w:rsidRDefault="005647DA" w:rsidP="002B2002">
            <w:pPr>
              <w:jc w:val="both"/>
            </w:pPr>
            <w:proofErr w:type="spellStart"/>
            <w:r w:rsidRPr="00C42185">
              <w:t>давж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заалдах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хүсэлт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гомдол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649D57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98F4AE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938CEB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35E292D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E5E8B1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6C3BD9F3" w14:textId="77777777" w:rsidTr="003B1FB9">
        <w:trPr>
          <w:cantSplit/>
        </w:trPr>
        <w:tc>
          <w:tcPr>
            <w:tcW w:w="187" w:type="pct"/>
            <w:vMerge/>
          </w:tcPr>
          <w:p w14:paraId="3E4370E3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15A8BC60" w14:textId="77777777" w:rsidR="005647DA" w:rsidRDefault="005647DA" w:rsidP="002B2002">
            <w:pPr>
              <w:jc w:val="both"/>
              <w:rPr>
                <w:b/>
              </w:rPr>
            </w:pPr>
            <w:r>
              <w:rPr>
                <w:b/>
                <w:lang w:val="mn-MN"/>
              </w:rPr>
              <w:t xml:space="preserve">10.2.5.3 </w:t>
            </w:r>
            <w:proofErr w:type="spellStart"/>
            <w:r w:rsidRPr="00C42185">
              <w:rPr>
                <w:b/>
              </w:rPr>
              <w:t>Дүн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шинжилгээний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гаралт</w:t>
            </w:r>
            <w:proofErr w:type="spellEnd"/>
          </w:p>
          <w:p w14:paraId="2A7FD17D" w14:textId="054F62CE" w:rsidR="005647DA" w:rsidRPr="00C42185" w:rsidRDefault="005647DA" w:rsidP="002B2002">
            <w:pPr>
              <w:jc w:val="both"/>
            </w:pPr>
            <w:proofErr w:type="spellStart"/>
            <w:r w:rsidRPr="00C42185">
              <w:t>Удирдлагын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гаралт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асуудалд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холбоотой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шийдвэр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агуулна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049461A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B733B2E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EB222B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2E97EA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2AC6F6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6601B359" w14:textId="77777777" w:rsidTr="003B1FB9">
        <w:trPr>
          <w:cantSplit/>
        </w:trPr>
        <w:tc>
          <w:tcPr>
            <w:tcW w:w="187" w:type="pct"/>
            <w:vMerge/>
          </w:tcPr>
          <w:p w14:paraId="6C63CA7D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4B5BFD8B" w14:textId="6C27C958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a)</w:t>
            </w:r>
          </w:p>
        </w:tc>
        <w:tc>
          <w:tcPr>
            <w:tcW w:w="1570" w:type="pct"/>
          </w:tcPr>
          <w:p w14:paraId="231A9923" w14:textId="4D642177" w:rsidR="005647DA" w:rsidRPr="00C42185" w:rsidRDefault="005647DA" w:rsidP="002B2002">
            <w:pPr>
              <w:jc w:val="both"/>
            </w:pPr>
            <w:proofErr w:type="spellStart"/>
            <w:r w:rsidRPr="00C42185">
              <w:t>удирдлагын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түүний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нөлөөний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сайжруулалт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4E718CC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533CAC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EF6E52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0C1A6C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0277D6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54A1D681" w14:textId="77777777" w:rsidTr="003B1FB9">
        <w:trPr>
          <w:cantSplit/>
        </w:trPr>
        <w:tc>
          <w:tcPr>
            <w:tcW w:w="187" w:type="pct"/>
            <w:vMerge/>
          </w:tcPr>
          <w:p w14:paraId="43AA282A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71D3A860" w14:textId="1564ACAC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b)</w:t>
            </w:r>
          </w:p>
        </w:tc>
        <w:tc>
          <w:tcPr>
            <w:tcW w:w="1570" w:type="pct"/>
          </w:tcPr>
          <w:p w14:paraId="5FEF51E6" w14:textId="5240FF2D" w:rsidR="005647DA" w:rsidRPr="00C42185" w:rsidRDefault="005647DA" w:rsidP="002B2002">
            <w:pPr>
              <w:jc w:val="both"/>
            </w:pP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улсын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хангахад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чиглэгдсэн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хяналтын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сайжруулалт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B25DB7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661482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D1B18E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3972A1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93580FA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64E43450" w14:textId="77777777" w:rsidTr="003B1FB9">
        <w:trPr>
          <w:cantSplit/>
        </w:trPr>
        <w:tc>
          <w:tcPr>
            <w:tcW w:w="187" w:type="pct"/>
            <w:vMerge/>
          </w:tcPr>
          <w:p w14:paraId="19069C19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2D9F1D49" w14:textId="228A4022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c)</w:t>
            </w:r>
          </w:p>
        </w:tc>
        <w:tc>
          <w:tcPr>
            <w:tcW w:w="1570" w:type="pct"/>
          </w:tcPr>
          <w:p w14:paraId="4C3347D2" w14:textId="2CCB2993" w:rsidR="005647DA" w:rsidRPr="00C42185" w:rsidRDefault="005647DA" w:rsidP="002B2002">
            <w:pPr>
              <w:jc w:val="both"/>
            </w:pPr>
            <w:proofErr w:type="spellStart"/>
            <w:r w:rsidRPr="00C42185">
              <w:t>шаардагдах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нөөц</w:t>
            </w:r>
            <w:proofErr w:type="spellEnd"/>
          </w:p>
        </w:tc>
        <w:tc>
          <w:tcPr>
            <w:tcW w:w="700" w:type="pct"/>
          </w:tcPr>
          <w:p w14:paraId="66571602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5F438F2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5397D2B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983D1F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11B71AA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4F57EEB5" w14:textId="77777777" w:rsidTr="003B1FB9">
        <w:trPr>
          <w:cantSplit/>
        </w:trPr>
        <w:tc>
          <w:tcPr>
            <w:tcW w:w="187" w:type="pct"/>
            <w:vMerge/>
          </w:tcPr>
          <w:p w14:paraId="6DF8A786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5A404607" w14:textId="32BB7C79" w:rsidR="005647DA" w:rsidRDefault="005647DA" w:rsidP="002B2002">
            <w:pPr>
              <w:jc w:val="both"/>
              <w:rPr>
                <w:b/>
                <w:lang w:val="mn-MN"/>
              </w:rPr>
            </w:pPr>
            <w:r w:rsidRPr="002B2002">
              <w:rPr>
                <w:b/>
                <w:lang w:val="mn-MN"/>
              </w:rPr>
              <w:t>10.2.</w:t>
            </w:r>
            <w:r>
              <w:rPr>
                <w:b/>
                <w:lang w:val="mn-MN"/>
              </w:rPr>
              <w:t>6</w:t>
            </w:r>
            <w:r w:rsidRPr="002B2002">
              <w:rPr>
                <w:b/>
                <w:lang w:val="mn-MN"/>
              </w:rPr>
              <w:t xml:space="preserve"> Дотоод аудит</w:t>
            </w:r>
          </w:p>
          <w:p w14:paraId="47931271" w14:textId="77777777" w:rsidR="005647DA" w:rsidRDefault="005647DA" w:rsidP="002B2002">
            <w:pPr>
              <w:jc w:val="both"/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улсын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нөлөөтэй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хэрэгжүүлж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хадгалж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шалгахын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дотоод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тогтооно</w:t>
            </w:r>
            <w:proofErr w:type="spellEnd"/>
            <w:r w:rsidRPr="00C42185">
              <w:t>.</w:t>
            </w:r>
          </w:p>
          <w:p w14:paraId="773FAB20" w14:textId="53AE8807" w:rsidR="003B1FB9" w:rsidRPr="003B1FB9" w:rsidRDefault="003B1FB9" w:rsidP="002B2002">
            <w:pPr>
              <w:jc w:val="both"/>
              <w:rPr>
                <w:b/>
                <w:lang w:val="mn-MN"/>
              </w:rPr>
            </w:pPr>
            <w:r>
              <w:rPr>
                <w:lang w:val="mn-MN"/>
              </w:rPr>
              <w:t>Т</w:t>
            </w:r>
            <w:r>
              <w:t xml:space="preserve">АЙЛБАР: ISO 19011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дотоод</w:t>
            </w:r>
            <w:proofErr w:type="spellEnd"/>
            <w:r>
              <w:t xml:space="preserve"> </w:t>
            </w:r>
            <w:proofErr w:type="spellStart"/>
            <w:r>
              <w:t>аудит</w:t>
            </w:r>
            <w:proofErr w:type="spellEnd"/>
            <w:r>
              <w:t xml:space="preserve"> </w:t>
            </w:r>
            <w:proofErr w:type="spellStart"/>
            <w:r>
              <w:t>явуулах</w:t>
            </w:r>
            <w:proofErr w:type="spellEnd"/>
            <w:r>
              <w:t xml:space="preserve"> </w:t>
            </w:r>
            <w:proofErr w:type="spellStart"/>
            <w:r>
              <w:t>удирдамжаар</w:t>
            </w:r>
            <w:proofErr w:type="spellEnd"/>
            <w:r>
              <w:t xml:space="preserve"> </w:t>
            </w:r>
            <w:proofErr w:type="spellStart"/>
            <w:r>
              <w:t>хангана</w:t>
            </w:r>
            <w:proofErr w:type="spellEnd"/>
            <w:r>
              <w:rPr>
                <w:lang w:val="mn-MN"/>
              </w:rPr>
              <w:t>.</w:t>
            </w:r>
          </w:p>
        </w:tc>
        <w:tc>
          <w:tcPr>
            <w:tcW w:w="700" w:type="pct"/>
          </w:tcPr>
          <w:p w14:paraId="6094D6B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8FF3B6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0297768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7A9E54B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BCE2B1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4F16D071" w14:textId="77777777" w:rsidTr="003B1FB9">
        <w:trPr>
          <w:cantSplit/>
        </w:trPr>
        <w:tc>
          <w:tcPr>
            <w:tcW w:w="187" w:type="pct"/>
            <w:vMerge/>
          </w:tcPr>
          <w:p w14:paraId="5B9F6211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0C821AFE" w14:textId="39476D6C" w:rsidR="005647DA" w:rsidRPr="00C42185" w:rsidRDefault="005647DA" w:rsidP="002B2002">
            <w:pPr>
              <w:jc w:val="both"/>
            </w:pPr>
            <w:proofErr w:type="spellStart"/>
            <w:r w:rsidRPr="00C42185">
              <w:t>Өмнөх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аудит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үйл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явц</w:t>
            </w:r>
            <w:proofErr w:type="spellEnd"/>
            <w:r w:rsidRPr="00C42185">
              <w:t xml:space="preserve">, </w:t>
            </w:r>
            <w:proofErr w:type="spellStart"/>
            <w:r w:rsidRPr="00C42185">
              <w:t>аудитад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хамрагдах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салбарын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холбогдлыг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тооцон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үзэж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хөтөлбөрийг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төлөвлөнө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76523C9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BEA6CA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B5724B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929AAA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E8568EB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485AF468" w14:textId="77777777" w:rsidTr="003B1FB9">
        <w:trPr>
          <w:cantSplit/>
        </w:trPr>
        <w:tc>
          <w:tcPr>
            <w:tcW w:w="187" w:type="pct"/>
            <w:vMerge/>
          </w:tcPr>
          <w:p w14:paraId="3D9C006C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24C8F645" w14:textId="645F1D22" w:rsidR="005647DA" w:rsidRPr="00C42185" w:rsidRDefault="005647DA" w:rsidP="002B2002">
            <w:pPr>
              <w:jc w:val="both"/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нөлөөтэй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хэрэгжиж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шалгахын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журмуудыг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хамруулан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давтамжтайгаар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дотоод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дэс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дараалалтай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4C9C700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882E13D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0079E1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F48329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FC9B61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7FDEA328" w14:textId="77777777" w:rsidTr="003B1FB9">
        <w:trPr>
          <w:cantSplit/>
        </w:trPr>
        <w:tc>
          <w:tcPr>
            <w:tcW w:w="187" w:type="pct"/>
            <w:vMerge/>
          </w:tcPr>
          <w:p w14:paraId="6FC143BE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6450C1D6" w14:textId="1B263716" w:rsidR="005647DA" w:rsidRPr="00C42185" w:rsidRDefault="005647DA" w:rsidP="002B2002">
            <w:pPr>
              <w:jc w:val="both"/>
            </w:pPr>
            <w:proofErr w:type="spellStart"/>
            <w:r w:rsidRPr="00C42185">
              <w:t>Дотоод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аудитыг</w:t>
            </w:r>
            <w:proofErr w:type="spellEnd"/>
            <w:r w:rsidRPr="00C42185">
              <w:t xml:space="preserve"> 12 </w:t>
            </w:r>
            <w:proofErr w:type="spellStart"/>
            <w:r w:rsidRPr="00C42185">
              <w:t>сар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тутамд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наад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1 </w:t>
            </w:r>
            <w:proofErr w:type="spellStart"/>
            <w:r w:rsidRPr="00C42185">
              <w:t>удаа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гүйцэтгэнэ</w:t>
            </w:r>
            <w:proofErr w:type="spellEnd"/>
            <w:r w:rsidRPr="00C42185">
              <w:t xml:space="preserve">. </w:t>
            </w:r>
            <w:proofErr w:type="spellStart"/>
            <w:r w:rsidRPr="00C42185">
              <w:t>Дотоод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давтамжийг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удирдлагын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тогтолцоо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нөлөөтэй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тогтоогдсон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тогтвортой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байгаагаас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хамааруулан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тохируулж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болно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9292BA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B7C514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B46DFB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9006D6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1071FC0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2224B9CE" w14:textId="77777777" w:rsidTr="003B1FB9">
        <w:trPr>
          <w:cantSplit/>
        </w:trPr>
        <w:tc>
          <w:tcPr>
            <w:tcW w:w="187" w:type="pct"/>
            <w:vMerge/>
          </w:tcPr>
          <w:p w14:paraId="2CD4D93C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7C9EABA9" w14:textId="76DB945D" w:rsidR="005647DA" w:rsidRPr="00C42185" w:rsidRDefault="005647DA" w:rsidP="002B2002">
            <w:pPr>
              <w:jc w:val="both"/>
            </w:pPr>
            <w:proofErr w:type="spellStart"/>
            <w:r w:rsidRPr="00C42185">
              <w:t>Баталгаажуултын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хангана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6E2C5C9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6E80F5A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FA1C01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B532EB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134D03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1B81DB27" w14:textId="77777777" w:rsidTr="003B1FB9">
        <w:trPr>
          <w:cantSplit/>
        </w:trPr>
        <w:tc>
          <w:tcPr>
            <w:tcW w:w="187" w:type="pct"/>
            <w:vMerge/>
          </w:tcPr>
          <w:p w14:paraId="1EC191DA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03052347" w14:textId="0EB838A9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a)</w:t>
            </w:r>
          </w:p>
        </w:tc>
        <w:tc>
          <w:tcPr>
            <w:tcW w:w="1570" w:type="pct"/>
          </w:tcPr>
          <w:p w14:paraId="5F4480C8" w14:textId="4C6254C1" w:rsidR="005647DA" w:rsidRPr="00C42185" w:rsidRDefault="005647DA" w:rsidP="002B2002">
            <w:pPr>
              <w:jc w:val="both"/>
            </w:pPr>
            <w:proofErr w:type="spellStart"/>
            <w:r w:rsidRPr="00C42185">
              <w:t>дотоод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энэ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стандартын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мэддэг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мэргэшсэн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явуулна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7270E6A" w14:textId="6E918266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060FE7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40F9CE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603638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B0DCD1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62E8F9AC" w14:textId="77777777" w:rsidTr="003B1FB9">
        <w:trPr>
          <w:cantSplit/>
        </w:trPr>
        <w:tc>
          <w:tcPr>
            <w:tcW w:w="187" w:type="pct"/>
            <w:vMerge/>
          </w:tcPr>
          <w:p w14:paraId="37BEFBB6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34CB3542" w14:textId="735A5424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b)</w:t>
            </w:r>
          </w:p>
        </w:tc>
        <w:tc>
          <w:tcPr>
            <w:tcW w:w="1570" w:type="pct"/>
          </w:tcPr>
          <w:p w14:paraId="20933A69" w14:textId="6B5AD5B9" w:rsidR="005647DA" w:rsidRPr="00C42185" w:rsidRDefault="005647DA" w:rsidP="002B2002">
            <w:pPr>
              <w:jc w:val="both"/>
            </w:pPr>
            <w:proofErr w:type="spellStart"/>
            <w:r w:rsidRPr="00C42185">
              <w:t>аудитор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өөрийнхөө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хийхгүй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72C6EB08" w14:textId="111CFFEF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4338BBD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884B8F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6B987E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69F28B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6F0D72EB" w14:textId="77777777" w:rsidTr="003B1FB9">
        <w:trPr>
          <w:cantSplit/>
        </w:trPr>
        <w:tc>
          <w:tcPr>
            <w:tcW w:w="187" w:type="pct"/>
            <w:vMerge/>
          </w:tcPr>
          <w:p w14:paraId="7BD12FC1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2321F581" w14:textId="16C602BC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c)</w:t>
            </w:r>
          </w:p>
        </w:tc>
        <w:tc>
          <w:tcPr>
            <w:tcW w:w="1570" w:type="pct"/>
          </w:tcPr>
          <w:p w14:paraId="4ACCD627" w14:textId="4563A8C2" w:rsidR="005647DA" w:rsidRPr="00C42185" w:rsidRDefault="005647DA" w:rsidP="002B2002">
            <w:pPr>
              <w:jc w:val="both"/>
            </w:pPr>
            <w:proofErr w:type="spellStart"/>
            <w:r w:rsidRPr="00C42185">
              <w:t>тухайн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салбарын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хариуцаж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ажилтан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мэдээлнэ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68D4090A" w14:textId="77A6886E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96BA0C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104759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321217D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690E923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5E901612" w14:textId="77777777" w:rsidTr="003B1FB9">
        <w:trPr>
          <w:cantSplit/>
        </w:trPr>
        <w:tc>
          <w:tcPr>
            <w:tcW w:w="187" w:type="pct"/>
            <w:vMerge/>
          </w:tcPr>
          <w:p w14:paraId="1D4CC0FD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2494742B" w14:textId="1B4DF8BD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d)</w:t>
            </w:r>
          </w:p>
        </w:tc>
        <w:tc>
          <w:tcPr>
            <w:tcW w:w="1570" w:type="pct"/>
          </w:tcPr>
          <w:p w14:paraId="0CE11378" w14:textId="194C3178" w:rsidR="005647DA" w:rsidRPr="00C42185" w:rsidRDefault="005647DA" w:rsidP="002B2002">
            <w:pPr>
              <w:jc w:val="both"/>
            </w:pPr>
            <w:proofErr w:type="spellStart"/>
            <w:r w:rsidRPr="00C42185">
              <w:t>дотоод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аудитын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дүнгээр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ямар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нэгэн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хэрэгжүүлнэ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6E394952" w14:textId="70732861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26BEB55E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D40A43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3EA0192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34AFB1B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1DFA31C9" w14:textId="77777777" w:rsidTr="003B1FB9">
        <w:trPr>
          <w:cantSplit/>
        </w:trPr>
        <w:tc>
          <w:tcPr>
            <w:tcW w:w="187" w:type="pct"/>
            <w:vMerge/>
          </w:tcPr>
          <w:p w14:paraId="0EAEDEFC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65AD26C3" w14:textId="1B129506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e)</w:t>
            </w:r>
          </w:p>
        </w:tc>
        <w:tc>
          <w:tcPr>
            <w:tcW w:w="1570" w:type="pct"/>
          </w:tcPr>
          <w:p w14:paraId="61F1C027" w14:textId="32EBC526" w:rsidR="005647DA" w:rsidRPr="00C42185" w:rsidRDefault="005647DA" w:rsidP="002B2002">
            <w:pPr>
              <w:jc w:val="both"/>
            </w:pPr>
            <w:proofErr w:type="spellStart"/>
            <w:r w:rsidRPr="00C42185">
              <w:t>сайжруулах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аливаа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боломжийг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гаргаж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тодорхойлно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3EB4F00A" w14:textId="4E63B3B3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E698A5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1EE3713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AC3C89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3F2357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233A6686" w14:textId="77777777" w:rsidTr="003B1FB9">
        <w:trPr>
          <w:cantSplit/>
        </w:trPr>
        <w:tc>
          <w:tcPr>
            <w:tcW w:w="187" w:type="pct"/>
            <w:vMerge/>
          </w:tcPr>
          <w:p w14:paraId="4550EC2F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4C818E2F" w14:textId="19F6FE9A" w:rsidR="005647DA" w:rsidRPr="002B2002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</w:rPr>
              <w:t>f)</w:t>
            </w:r>
          </w:p>
        </w:tc>
        <w:tc>
          <w:tcPr>
            <w:tcW w:w="1570" w:type="pct"/>
          </w:tcPr>
          <w:p w14:paraId="52331241" w14:textId="33920B79" w:rsidR="005647DA" w:rsidRPr="00C42185" w:rsidRDefault="005647DA" w:rsidP="002B2002">
            <w:pPr>
              <w:jc w:val="both"/>
            </w:pPr>
            <w:proofErr w:type="spellStart"/>
            <w:r w:rsidRPr="00C42185">
              <w:t>аудитын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баримтжуулна</w:t>
            </w:r>
            <w:proofErr w:type="spellEnd"/>
          </w:p>
        </w:tc>
        <w:tc>
          <w:tcPr>
            <w:tcW w:w="700" w:type="pct"/>
          </w:tcPr>
          <w:p w14:paraId="21387166" w14:textId="0A9D5E30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D63251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2F93487D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050A86B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159F5D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53B960D5" w14:textId="77777777" w:rsidTr="003B1FB9">
        <w:trPr>
          <w:cantSplit/>
        </w:trPr>
        <w:tc>
          <w:tcPr>
            <w:tcW w:w="187" w:type="pct"/>
            <w:vMerge/>
          </w:tcPr>
          <w:p w14:paraId="7641F77A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57B74950" w14:textId="77777777" w:rsidR="005647DA" w:rsidRDefault="005647DA" w:rsidP="002B2002">
            <w:pPr>
              <w:jc w:val="both"/>
              <w:rPr>
                <w:b/>
              </w:rPr>
            </w:pPr>
            <w:r w:rsidRPr="002B2002">
              <w:rPr>
                <w:b/>
                <w:lang w:val="mn-MN"/>
              </w:rPr>
              <w:t xml:space="preserve">10.2.7 </w:t>
            </w:r>
            <w:proofErr w:type="spellStart"/>
            <w:r w:rsidRPr="002B2002">
              <w:rPr>
                <w:b/>
              </w:rPr>
              <w:t>Залруулах</w:t>
            </w:r>
            <w:proofErr w:type="spellEnd"/>
            <w:r w:rsidRPr="002B2002">
              <w:rPr>
                <w:b/>
              </w:rPr>
              <w:t xml:space="preserve"> </w:t>
            </w:r>
            <w:proofErr w:type="spellStart"/>
            <w:r w:rsidRPr="002B2002">
              <w:rPr>
                <w:b/>
              </w:rPr>
              <w:t>ажиллагаа</w:t>
            </w:r>
            <w:proofErr w:type="spellEnd"/>
          </w:p>
          <w:p w14:paraId="6D6B7ED8" w14:textId="5583C635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өөрийн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үл</w:t>
            </w:r>
            <w:proofErr w:type="spellEnd"/>
            <w:r>
              <w:t xml:space="preserve"> </w:t>
            </w:r>
            <w:proofErr w:type="spellStart"/>
            <w:r>
              <w:t>тохирлыг</w:t>
            </w:r>
            <w:proofErr w:type="spellEnd"/>
            <w:r>
              <w:t xml:space="preserve"> </w:t>
            </w:r>
            <w:proofErr w:type="spellStart"/>
            <w:r>
              <w:t>илрүүлэх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удирдах</w:t>
            </w:r>
            <w:proofErr w:type="spellEnd"/>
            <w:r>
              <w:t xml:space="preserve"> </w:t>
            </w:r>
            <w:proofErr w:type="spellStart"/>
            <w:r>
              <w:t>журмыг</w:t>
            </w:r>
            <w:proofErr w:type="spellEnd"/>
            <w:r>
              <w:t xml:space="preserve"> </w:t>
            </w:r>
            <w:proofErr w:type="spellStart"/>
            <w:r>
              <w:t>тогтооно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4FEE1D6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7CEAD8D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88DF44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58E0C33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1AE387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0B921D22" w14:textId="77777777" w:rsidTr="003B1FB9">
        <w:trPr>
          <w:cantSplit/>
        </w:trPr>
        <w:tc>
          <w:tcPr>
            <w:tcW w:w="187" w:type="pct"/>
            <w:vMerge/>
          </w:tcPr>
          <w:p w14:paraId="08D542D3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78715F02" w14:textId="40C5C772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Баталгаажуулалтын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байгууллага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дахин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давтагдахаас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сэргийлэхийн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хэрэв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шалтгааныг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арилгах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хэрэгжүүлнэ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3056BF12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AECEC62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E35331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19F5916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CD8286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4B77D8F5" w14:textId="77777777" w:rsidTr="003B1FB9">
        <w:trPr>
          <w:cantSplit/>
        </w:trPr>
        <w:tc>
          <w:tcPr>
            <w:tcW w:w="187" w:type="pct"/>
            <w:vMerge/>
          </w:tcPr>
          <w:p w14:paraId="67604FB0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74DDF145" w14:textId="7E813AD9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Залруулах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санамсаргүй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гарсан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асуудлуудыг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тохиромжтой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байдлаар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зохицуулна</w:t>
            </w:r>
            <w:proofErr w:type="spellEnd"/>
            <w:r w:rsidRPr="00C42185">
              <w:t>.</w:t>
            </w:r>
          </w:p>
        </w:tc>
        <w:tc>
          <w:tcPr>
            <w:tcW w:w="700" w:type="pct"/>
          </w:tcPr>
          <w:p w14:paraId="017DD83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3DC31B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16BDF6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6266078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F3C683D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6EF30541" w14:textId="77777777" w:rsidTr="003B1FB9">
        <w:trPr>
          <w:cantSplit/>
        </w:trPr>
        <w:tc>
          <w:tcPr>
            <w:tcW w:w="187" w:type="pct"/>
            <w:vMerge/>
          </w:tcPr>
          <w:p w14:paraId="5D3D6546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176316F5" w14:textId="3EBBA040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Залруулах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журам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дараах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шаардлагыг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тодорхойлно</w:t>
            </w:r>
            <w:proofErr w:type="spellEnd"/>
            <w:r w:rsidRPr="00C42185">
              <w:t>:</w:t>
            </w:r>
          </w:p>
        </w:tc>
        <w:tc>
          <w:tcPr>
            <w:tcW w:w="700" w:type="pct"/>
          </w:tcPr>
          <w:p w14:paraId="4F74776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2150E9F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CDEB4B1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6C6B65A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04E828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50887C59" w14:textId="77777777" w:rsidTr="003B1FB9">
        <w:trPr>
          <w:cantSplit/>
        </w:trPr>
        <w:tc>
          <w:tcPr>
            <w:tcW w:w="187" w:type="pct"/>
            <w:vMerge/>
          </w:tcPr>
          <w:p w14:paraId="5D363361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035DE656" w14:textId="18217450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r w:rsidRPr="00C42185">
              <w:t>a)</w:t>
            </w:r>
          </w:p>
        </w:tc>
        <w:tc>
          <w:tcPr>
            <w:tcW w:w="1570" w:type="pct"/>
          </w:tcPr>
          <w:p w14:paraId="120FA561" w14:textId="5677E685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үл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445A1967" w14:textId="55ED7789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F8D6C0B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F76C3D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A44649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CD3484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720DE86C" w14:textId="77777777" w:rsidTr="003B1FB9">
        <w:trPr>
          <w:cantSplit/>
        </w:trPr>
        <w:tc>
          <w:tcPr>
            <w:tcW w:w="187" w:type="pct"/>
            <w:vMerge/>
          </w:tcPr>
          <w:p w14:paraId="174443B7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30E6704A" w14:textId="50D364C4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r w:rsidRPr="00C42185">
              <w:t>b)</w:t>
            </w:r>
          </w:p>
        </w:tc>
        <w:tc>
          <w:tcPr>
            <w:tcW w:w="1570" w:type="pct"/>
          </w:tcPr>
          <w:p w14:paraId="12B885F6" w14:textId="58CD94FC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үл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тохирлын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шалтгааныг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тодорхойлох</w:t>
            </w:r>
            <w:proofErr w:type="spellEnd"/>
          </w:p>
        </w:tc>
        <w:tc>
          <w:tcPr>
            <w:tcW w:w="700" w:type="pct"/>
          </w:tcPr>
          <w:p w14:paraId="136E9230" w14:textId="0E23E944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13EB03F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3A04145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98D1FE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460CBF2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560C8C74" w14:textId="77777777" w:rsidTr="003B1FB9">
        <w:trPr>
          <w:cantSplit/>
        </w:trPr>
        <w:tc>
          <w:tcPr>
            <w:tcW w:w="187" w:type="pct"/>
            <w:vMerge/>
          </w:tcPr>
          <w:p w14:paraId="717C5120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494134B5" w14:textId="61D962F5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r w:rsidRPr="00C42185">
              <w:t>c)</w:t>
            </w:r>
          </w:p>
        </w:tc>
        <w:tc>
          <w:tcPr>
            <w:tcW w:w="1570" w:type="pct"/>
          </w:tcPr>
          <w:p w14:paraId="1DFDF0FD" w14:textId="6BB641EB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үл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тохирлыг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залруулах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658FD5CC" w14:textId="790A5F7B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A09EF5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4A2FBC9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462BA7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A98E16A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336D40D1" w14:textId="77777777" w:rsidTr="003B1FB9">
        <w:trPr>
          <w:cantSplit/>
        </w:trPr>
        <w:tc>
          <w:tcPr>
            <w:tcW w:w="187" w:type="pct"/>
            <w:vMerge/>
          </w:tcPr>
          <w:p w14:paraId="63E52D6E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6A0CB9BD" w14:textId="4A0BCA4F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r w:rsidRPr="00C42185">
              <w:t>d)</w:t>
            </w:r>
          </w:p>
        </w:tc>
        <w:tc>
          <w:tcPr>
            <w:tcW w:w="1570" w:type="pct"/>
          </w:tcPr>
          <w:p w14:paraId="0084588C" w14:textId="415D0EF1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үл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тохирол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дахин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давтагдахгүй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гэдгийг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батлахын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тулд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хэрэгцээг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үнэлэх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053E6D44" w14:textId="4C374CA6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6F288DE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1798B3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0EDE52F0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02207D22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50B2871B" w14:textId="77777777" w:rsidTr="003B1FB9">
        <w:trPr>
          <w:cantSplit/>
        </w:trPr>
        <w:tc>
          <w:tcPr>
            <w:tcW w:w="187" w:type="pct"/>
            <w:vMerge/>
          </w:tcPr>
          <w:p w14:paraId="3E12A448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6C352855" w14:textId="2A131004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r w:rsidRPr="00C42185">
              <w:t>e)</w:t>
            </w:r>
          </w:p>
        </w:tc>
        <w:tc>
          <w:tcPr>
            <w:tcW w:w="1570" w:type="pct"/>
          </w:tcPr>
          <w:p w14:paraId="5DC3164E" w14:textId="385A2279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шаардлагатай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тодорхойлох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цаг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хугацаанд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нь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хэрэгжүүлэх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4E593E56" w14:textId="4AB35B51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0B9540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70D8F112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4DA534A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5E1C0E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7A690256" w14:textId="77777777" w:rsidTr="003B1FB9">
        <w:trPr>
          <w:cantSplit/>
        </w:trPr>
        <w:tc>
          <w:tcPr>
            <w:tcW w:w="187" w:type="pct"/>
            <w:vMerge/>
          </w:tcPr>
          <w:p w14:paraId="35E82155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25539A04" w14:textId="74E95E8F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r w:rsidRPr="00C42185">
              <w:t>f)</w:t>
            </w:r>
          </w:p>
        </w:tc>
        <w:tc>
          <w:tcPr>
            <w:tcW w:w="1570" w:type="pct"/>
          </w:tcPr>
          <w:p w14:paraId="4A070F95" w14:textId="37DD95A7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авч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хэрэгжүүлсэн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арга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хэмжээний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дүнг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бүртгэх</w:t>
            </w:r>
            <w:proofErr w:type="spellEnd"/>
            <w:r w:rsidRPr="00C42185">
              <w:t>;</w:t>
            </w:r>
          </w:p>
        </w:tc>
        <w:tc>
          <w:tcPr>
            <w:tcW w:w="700" w:type="pct"/>
          </w:tcPr>
          <w:p w14:paraId="134840A8" w14:textId="67AF456B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55E51F2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1E92F3A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9C59AE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2CD4CA7E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1B51F120" w14:textId="77777777" w:rsidTr="003B1FB9">
        <w:trPr>
          <w:cantSplit/>
        </w:trPr>
        <w:tc>
          <w:tcPr>
            <w:tcW w:w="187" w:type="pct"/>
            <w:vMerge/>
          </w:tcPr>
          <w:p w14:paraId="3F16EE44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69" w:type="pct"/>
          </w:tcPr>
          <w:p w14:paraId="6DBF7680" w14:textId="4AC2EB54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r w:rsidRPr="00C42185">
              <w:t>g)</w:t>
            </w:r>
          </w:p>
        </w:tc>
        <w:tc>
          <w:tcPr>
            <w:tcW w:w="1570" w:type="pct"/>
          </w:tcPr>
          <w:p w14:paraId="0C39EE7B" w14:textId="32CAD02E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 w:rsidRPr="00C42185">
              <w:t>алруулах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ажиллагааны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үр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нөлөөнд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дүн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шинжилгээ</w:t>
            </w:r>
            <w:proofErr w:type="spellEnd"/>
            <w:r w:rsidRPr="00C42185">
              <w:t xml:space="preserve"> </w:t>
            </w:r>
            <w:proofErr w:type="spellStart"/>
            <w:r w:rsidRPr="00C42185">
              <w:t>хийх</w:t>
            </w:r>
            <w:proofErr w:type="spellEnd"/>
          </w:p>
        </w:tc>
        <w:tc>
          <w:tcPr>
            <w:tcW w:w="700" w:type="pct"/>
          </w:tcPr>
          <w:p w14:paraId="6531F77F" w14:textId="111275B2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48F0ABA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53F65B2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2D1371BC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DFF043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7C619685" w14:textId="77777777" w:rsidTr="003B1FB9">
        <w:trPr>
          <w:cantSplit/>
        </w:trPr>
        <w:tc>
          <w:tcPr>
            <w:tcW w:w="187" w:type="pct"/>
            <w:vMerge/>
          </w:tcPr>
          <w:p w14:paraId="2380FB8E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358CD32F" w14:textId="77777777" w:rsidR="005647DA" w:rsidRDefault="005647DA" w:rsidP="002B2002">
            <w:pPr>
              <w:jc w:val="both"/>
              <w:rPr>
                <w:b/>
              </w:rPr>
            </w:pPr>
            <w:r>
              <w:rPr>
                <w:b/>
                <w:lang w:val="mn-MN"/>
              </w:rPr>
              <w:t xml:space="preserve">10.2.8 </w:t>
            </w:r>
            <w:proofErr w:type="spellStart"/>
            <w:r w:rsidRPr="00C42185">
              <w:rPr>
                <w:b/>
              </w:rPr>
              <w:t>Сэргийлэх</w:t>
            </w:r>
            <w:proofErr w:type="spellEnd"/>
            <w:r w:rsidRPr="00C42185">
              <w:rPr>
                <w:b/>
              </w:rPr>
              <w:t xml:space="preserve"> </w:t>
            </w:r>
            <w:proofErr w:type="spellStart"/>
            <w:r w:rsidRPr="00C42185">
              <w:rPr>
                <w:b/>
              </w:rPr>
              <w:t>ажиллагаа</w:t>
            </w:r>
            <w:proofErr w:type="spellEnd"/>
          </w:p>
          <w:p w14:paraId="263F3334" w14:textId="15D2A2D5" w:rsidR="005647DA" w:rsidRPr="002B2002" w:rsidRDefault="005647DA" w:rsidP="002B2002">
            <w:pPr>
              <w:jc w:val="both"/>
              <w:rPr>
                <w:b/>
                <w:lang w:val="mn-MN"/>
              </w:rPr>
            </w:pPr>
            <w:proofErr w:type="spellStart"/>
            <w:r>
              <w:t>Баталгаажуулалтын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болзошгүй</w:t>
            </w:r>
            <w:proofErr w:type="spellEnd"/>
            <w:r>
              <w:t xml:space="preserve"> </w:t>
            </w:r>
            <w:proofErr w:type="spellStart"/>
            <w:r>
              <w:t>үл</w:t>
            </w:r>
            <w:proofErr w:type="spellEnd"/>
            <w:r>
              <w:t xml:space="preserve"> </w:t>
            </w:r>
            <w:proofErr w:type="spellStart"/>
            <w:r>
              <w:t>тохирлын</w:t>
            </w:r>
            <w:proofErr w:type="spellEnd"/>
            <w:r>
              <w:t xml:space="preserve"> </w:t>
            </w:r>
            <w:proofErr w:type="spellStart"/>
            <w:r>
              <w:t>шалтгааныг</w:t>
            </w:r>
            <w:proofErr w:type="spellEnd"/>
            <w:r>
              <w:t xml:space="preserve"> </w:t>
            </w:r>
            <w:proofErr w:type="spellStart"/>
            <w:r>
              <w:t>арилгахын</w:t>
            </w:r>
            <w:proofErr w:type="spellEnd"/>
            <w:r>
              <w:t xml:space="preserve"> </w:t>
            </w:r>
            <w:proofErr w:type="spellStart"/>
            <w:r>
              <w:t>тулд</w:t>
            </w:r>
            <w:proofErr w:type="spellEnd"/>
            <w:r>
              <w:t xml:space="preserve"> </w:t>
            </w:r>
            <w:proofErr w:type="spellStart"/>
            <w:r>
              <w:t>сэргийлэх</w:t>
            </w:r>
            <w:proofErr w:type="spellEnd"/>
            <w:r>
              <w:t xml:space="preserve"> </w:t>
            </w:r>
            <w:proofErr w:type="spellStart"/>
            <w:r>
              <w:t>ажиллагааг</w:t>
            </w:r>
            <w:proofErr w:type="spellEnd"/>
            <w:r>
              <w:t xml:space="preserve"> </w:t>
            </w:r>
            <w:proofErr w:type="spellStart"/>
            <w:r>
              <w:t>явуулах</w:t>
            </w:r>
            <w:proofErr w:type="spellEnd"/>
            <w:r>
              <w:t xml:space="preserve"> </w:t>
            </w:r>
            <w:proofErr w:type="spellStart"/>
            <w:r>
              <w:t>журмыг</w:t>
            </w:r>
            <w:proofErr w:type="spellEnd"/>
            <w:r>
              <w:t xml:space="preserve"> </w:t>
            </w:r>
            <w:proofErr w:type="spellStart"/>
            <w:r>
              <w:t>тогтооно</w:t>
            </w:r>
            <w:proofErr w:type="spellEnd"/>
            <w:r>
              <w:rPr>
                <w:lang w:val="mn-MN"/>
              </w:rPr>
              <w:t>.</w:t>
            </w:r>
          </w:p>
        </w:tc>
        <w:tc>
          <w:tcPr>
            <w:tcW w:w="700" w:type="pct"/>
          </w:tcPr>
          <w:p w14:paraId="619C29B4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3EF8DA19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6BD3C6A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678B8C7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5055887A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  <w:tr w:rsidR="005647DA" w:rsidRPr="0015152F" w14:paraId="7611229A" w14:textId="77777777" w:rsidTr="003B1FB9">
        <w:trPr>
          <w:cantSplit/>
        </w:trPr>
        <w:tc>
          <w:tcPr>
            <w:tcW w:w="187" w:type="pct"/>
            <w:vMerge/>
          </w:tcPr>
          <w:p w14:paraId="2F6CCBBF" w14:textId="77777777" w:rsidR="005647DA" w:rsidRPr="00C42185" w:rsidRDefault="005647DA" w:rsidP="002B2002">
            <w:pPr>
              <w:ind w:right="-144"/>
              <w:rPr>
                <w:b/>
              </w:rPr>
            </w:pPr>
          </w:p>
        </w:tc>
        <w:tc>
          <w:tcPr>
            <w:tcW w:w="1739" w:type="pct"/>
            <w:gridSpan w:val="2"/>
          </w:tcPr>
          <w:p w14:paraId="0591B938" w14:textId="77777777" w:rsidR="005647DA" w:rsidRDefault="005647DA" w:rsidP="002B2002">
            <w:pPr>
              <w:jc w:val="both"/>
            </w:pPr>
            <w:proofErr w:type="spellStart"/>
            <w:r>
              <w:t>Авсан</w:t>
            </w:r>
            <w:proofErr w:type="spellEnd"/>
            <w:r>
              <w:t xml:space="preserve"> </w:t>
            </w:r>
            <w:proofErr w:type="spellStart"/>
            <w:r>
              <w:t>сэргийлэх</w:t>
            </w:r>
            <w:proofErr w:type="spellEnd"/>
            <w:r>
              <w:t xml:space="preserve"> </w:t>
            </w:r>
            <w:proofErr w:type="spellStart"/>
            <w:r>
              <w:t>ажиллагаа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гарч</w:t>
            </w:r>
            <w:proofErr w:type="spellEnd"/>
            <w:r>
              <w:t xml:space="preserve"> </w:t>
            </w:r>
            <w:proofErr w:type="spellStart"/>
            <w:r>
              <w:t>болох</w:t>
            </w:r>
            <w:proofErr w:type="spellEnd"/>
            <w:r>
              <w:t xml:space="preserve"> </w:t>
            </w:r>
            <w:proofErr w:type="spellStart"/>
            <w:r>
              <w:t>асуудлын</w:t>
            </w:r>
            <w:proofErr w:type="spellEnd"/>
            <w:r>
              <w:t xml:space="preserve"> </w:t>
            </w:r>
            <w:proofErr w:type="spellStart"/>
            <w:r>
              <w:t>болзошгүй</w:t>
            </w:r>
            <w:proofErr w:type="spellEnd"/>
            <w:r>
              <w:t xml:space="preserve"> </w:t>
            </w:r>
            <w:proofErr w:type="spellStart"/>
            <w:r>
              <w:t>нөлөөлөлд</w:t>
            </w:r>
            <w:proofErr w:type="spellEnd"/>
            <w:r>
              <w:t xml:space="preserve"> </w:t>
            </w:r>
            <w:proofErr w:type="spellStart"/>
            <w:r>
              <w:t>тохирсон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</w:t>
            </w:r>
          </w:p>
          <w:p w14:paraId="7BD11FF2" w14:textId="09CA08D6" w:rsidR="003B1FB9" w:rsidRPr="002B2002" w:rsidRDefault="003B1FB9" w:rsidP="002B2002">
            <w:pPr>
              <w:jc w:val="both"/>
              <w:rPr>
                <w:b/>
                <w:lang w:val="mn-MN"/>
              </w:rPr>
            </w:pPr>
            <w:r>
              <w:t xml:space="preserve">ТАЙЛБАР: </w:t>
            </w:r>
            <w:proofErr w:type="spellStart"/>
            <w:r>
              <w:t>Залруулах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сэргийлэх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журмууд</w:t>
            </w:r>
            <w:proofErr w:type="spellEnd"/>
            <w:r>
              <w:t xml:space="preserve"> </w:t>
            </w:r>
            <w:proofErr w:type="spellStart"/>
            <w:r>
              <w:t>тусдаа</w:t>
            </w:r>
            <w:proofErr w:type="spellEnd"/>
            <w:r>
              <w:t xml:space="preserve"> </w:t>
            </w:r>
            <w:proofErr w:type="spellStart"/>
            <w:r>
              <w:t>байх</w:t>
            </w:r>
            <w:proofErr w:type="spellEnd"/>
            <w:r>
              <w:t xml:space="preserve"> </w:t>
            </w:r>
            <w:proofErr w:type="spellStart"/>
            <w:r>
              <w:t>албагүй</w:t>
            </w:r>
            <w:proofErr w:type="spellEnd"/>
            <w:r>
              <w:t>.</w:t>
            </w:r>
          </w:p>
        </w:tc>
        <w:tc>
          <w:tcPr>
            <w:tcW w:w="700" w:type="pct"/>
          </w:tcPr>
          <w:p w14:paraId="20C384A5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164" w:type="pct"/>
          </w:tcPr>
          <w:p w14:paraId="07C47FFE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60" w:type="pct"/>
            <w:shd w:val="clear" w:color="auto" w:fill="D9D9D9" w:themeFill="background1" w:themeFillShade="D9"/>
          </w:tcPr>
          <w:p w14:paraId="186EE2C8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70FECC46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79EF8D6A" w14:textId="77777777" w:rsidR="005647DA" w:rsidRPr="0015152F" w:rsidRDefault="005647DA" w:rsidP="002B2002">
            <w:pPr>
              <w:jc w:val="both"/>
              <w:rPr>
                <w:lang w:val="en-GB"/>
              </w:rPr>
            </w:pPr>
          </w:p>
        </w:tc>
      </w:tr>
    </w:tbl>
    <w:p w14:paraId="43B11920" w14:textId="7C1DCAB8" w:rsidR="00C42185" w:rsidRDefault="00C42185" w:rsidP="00517205">
      <w:pPr>
        <w:jc w:val="right"/>
        <w:rPr>
          <w:rFonts w:cs="Arial"/>
          <w:i/>
          <w:sz w:val="18"/>
          <w:szCs w:val="18"/>
          <w:lang w:val="mn-MN"/>
        </w:rPr>
      </w:pPr>
    </w:p>
    <w:p w14:paraId="3F263A2B" w14:textId="77777777" w:rsidR="002B2002" w:rsidRDefault="002B2002" w:rsidP="002B2002">
      <w:pPr>
        <w:jc w:val="center"/>
        <w:rPr>
          <w:rFonts w:cs="Arial"/>
          <w:sz w:val="18"/>
          <w:szCs w:val="18"/>
          <w:lang w:val="mn-MN"/>
        </w:rPr>
      </w:pPr>
    </w:p>
    <w:p w14:paraId="1DF6FCD7" w14:textId="2D29FEF1" w:rsidR="00C42185" w:rsidRPr="00C42185" w:rsidRDefault="002B2002" w:rsidP="002B2002">
      <w:pPr>
        <w:jc w:val="center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-----о.О.о-----</w:t>
      </w:r>
    </w:p>
    <w:p w14:paraId="72697B92" w14:textId="59DF9597" w:rsidR="00A07E58" w:rsidRDefault="00A07E58">
      <w:pPr>
        <w:rPr>
          <w:rFonts w:ascii="Arial" w:hAnsi="Arial" w:cs="Arial"/>
        </w:rPr>
      </w:pPr>
    </w:p>
    <w:p w14:paraId="717AA9A1" w14:textId="09CA7549" w:rsidR="007054D6" w:rsidRDefault="007054D6">
      <w:pPr>
        <w:rPr>
          <w:rFonts w:ascii="Arial" w:hAnsi="Arial" w:cs="Arial"/>
        </w:rPr>
      </w:pPr>
    </w:p>
    <w:p w14:paraId="3702254C" w14:textId="157D6D65" w:rsidR="007054D6" w:rsidRDefault="007054D6">
      <w:pPr>
        <w:rPr>
          <w:rFonts w:ascii="Arial" w:hAnsi="Arial" w:cs="Arial"/>
        </w:rPr>
      </w:pPr>
    </w:p>
    <w:p w14:paraId="248FB6DD" w14:textId="3846EF0E" w:rsidR="004A13B4" w:rsidRPr="004A13B4" w:rsidRDefault="004A13B4">
      <w:pPr>
        <w:rPr>
          <w:rFonts w:ascii="Arial" w:hAnsi="Arial" w:cs="Arial"/>
        </w:rPr>
      </w:pPr>
    </w:p>
    <w:sectPr w:rsidR="004A13B4" w:rsidRPr="004A13B4" w:rsidSect="00CA480D">
      <w:footerReference w:type="default" r:id="rId15"/>
      <w:pgSz w:w="15840" w:h="12240" w:orient="landscape" w:code="1"/>
      <w:pgMar w:top="1134" w:right="851" w:bottom="1134" w:left="1134" w:header="431" w:footer="289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EFB09" w14:textId="77777777" w:rsidR="00375495" w:rsidRDefault="00375495">
      <w:r>
        <w:separator/>
      </w:r>
    </w:p>
  </w:endnote>
  <w:endnote w:type="continuationSeparator" w:id="0">
    <w:p w14:paraId="03A6374F" w14:textId="77777777" w:rsidR="00375495" w:rsidRDefault="0037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on">
    <w:altName w:val="Arial"/>
    <w:charset w:val="00"/>
    <w:family w:val="swiss"/>
    <w:pitch w:val="variable"/>
    <w:sig w:usb0="00000201" w:usb1="00000000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6A274" w14:textId="77777777" w:rsidR="00E00504" w:rsidRDefault="00E00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3398"/>
      <w:gridCol w:w="1984"/>
      <w:gridCol w:w="3118"/>
      <w:gridCol w:w="1462"/>
    </w:tblGrid>
    <w:tr w:rsidR="00C85FD2" w:rsidRPr="002C0EF2" w14:paraId="6075E7BA" w14:textId="77777777" w:rsidTr="00CA480D">
      <w:trPr>
        <w:cantSplit/>
        <w:trHeight w:val="166"/>
        <w:jc w:val="center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704E3B" w14:textId="77777777" w:rsidR="00C85FD2" w:rsidRPr="002C0EF2" w:rsidRDefault="00C85FD2" w:rsidP="002C0EF2">
          <w:pPr>
            <w:ind w:right="2585"/>
            <w:rPr>
              <w:sz w:val="18"/>
              <w:szCs w:val="18"/>
              <w:rtl/>
              <w:lang w:val="mn-MN"/>
            </w:rPr>
          </w:pPr>
          <w:r w:rsidRPr="002C0EF2">
            <w:rPr>
              <w:b/>
              <w:sz w:val="18"/>
              <w:szCs w:val="18"/>
              <w:lang w:val="mn-MN"/>
            </w:rPr>
            <w:t>ҮНДЭСНИЙ ИТГЭМЖЛЭЛИЙН ТӨВ</w:t>
          </w:r>
        </w:p>
      </w:tc>
    </w:tr>
    <w:tr w:rsidR="00C85FD2" w:rsidRPr="002C0EF2" w14:paraId="485C2A9A" w14:textId="77777777" w:rsidTr="00CA480D">
      <w:trPr>
        <w:cantSplit/>
        <w:trHeight w:val="283"/>
        <w:jc w:val="center"/>
      </w:trPr>
      <w:tc>
        <w:tcPr>
          <w:tcW w:w="17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47B08D" w14:textId="5F1E9041" w:rsidR="00C85FD2" w:rsidRPr="002C0EF2" w:rsidRDefault="00C85FD2" w:rsidP="002C0EF2">
          <w:pPr>
            <w:ind w:right="-108"/>
            <w:rPr>
              <w:sz w:val="18"/>
              <w:szCs w:val="18"/>
            </w:rPr>
          </w:pPr>
          <w:r w:rsidRPr="002C0EF2">
            <w:rPr>
              <w:sz w:val="18"/>
              <w:szCs w:val="18"/>
              <w:lang w:val="mn-MN"/>
            </w:rPr>
            <w:t xml:space="preserve">Баримт бичгийн </w:t>
          </w:r>
          <w:r w:rsidRPr="002C0EF2">
            <w:rPr>
              <w:sz w:val="18"/>
              <w:szCs w:val="18"/>
            </w:rPr>
            <w:t xml:space="preserve">No: </w:t>
          </w:r>
          <w:r>
            <w:rPr>
              <w:sz w:val="18"/>
              <w:szCs w:val="18"/>
            </w:rPr>
            <w:t>MNAS P</w:t>
          </w:r>
          <w:r w:rsidRPr="002C0EF2">
            <w:rPr>
              <w:sz w:val="18"/>
              <w:szCs w:val="18"/>
            </w:rPr>
            <w:t>701</w:t>
          </w:r>
          <w:r>
            <w:rPr>
              <w:sz w:val="18"/>
              <w:szCs w:val="18"/>
            </w:rPr>
            <w:t xml:space="preserve"> </w:t>
          </w:r>
          <w:r w:rsidR="009D5F4C">
            <w:rPr>
              <w:sz w:val="18"/>
              <w:szCs w:val="18"/>
            </w:rPr>
            <w:t>AB</w:t>
          </w:r>
          <w:r w:rsidRPr="002C0EF2">
            <w:rPr>
              <w:sz w:val="18"/>
              <w:szCs w:val="18"/>
            </w:rPr>
            <w:t xml:space="preserve"> F0</w:t>
          </w:r>
          <w:r>
            <w:rPr>
              <w:sz w:val="18"/>
              <w:szCs w:val="18"/>
            </w:rPr>
            <w:t>2</w:t>
          </w:r>
        </w:p>
      </w:tc>
      <w:tc>
        <w:tcPr>
          <w:tcW w:w="3295" w:type="pct"/>
          <w:gridSpan w:val="3"/>
          <w:tcBorders>
            <w:left w:val="single" w:sz="4" w:space="0" w:color="auto"/>
          </w:tcBorders>
        </w:tcPr>
        <w:p w14:paraId="2EF5CA50" w14:textId="3C0E5491" w:rsidR="00C85FD2" w:rsidRDefault="00C85FD2" w:rsidP="002C0EF2">
          <w:pPr>
            <w:ind w:right="-432"/>
            <w:rPr>
              <w:sz w:val="18"/>
              <w:szCs w:val="18"/>
            </w:rPr>
          </w:pPr>
          <w:r w:rsidRPr="002C0EF2">
            <w:rPr>
              <w:sz w:val="18"/>
              <w:szCs w:val="18"/>
              <w:lang w:val="mn-MN"/>
            </w:rPr>
            <w:t>Шалгах хуудас/Өөрийгөө үнэлэх хуудас</w:t>
          </w:r>
          <w:r w:rsidRPr="002C0EF2">
            <w:rPr>
              <w:sz w:val="18"/>
              <w:szCs w:val="18"/>
            </w:rPr>
            <w:t xml:space="preserve"> (MNS ISO/IEC 170</w:t>
          </w:r>
          <w:r w:rsidR="009D5F4C">
            <w:rPr>
              <w:sz w:val="18"/>
              <w:szCs w:val="18"/>
            </w:rPr>
            <w:t>24</w:t>
          </w:r>
          <w:r w:rsidRPr="002C0EF2">
            <w:rPr>
              <w:sz w:val="18"/>
              <w:szCs w:val="18"/>
            </w:rPr>
            <w:t>:20</w:t>
          </w:r>
          <w:r>
            <w:rPr>
              <w:sz w:val="18"/>
              <w:szCs w:val="18"/>
            </w:rPr>
            <w:t>1</w:t>
          </w:r>
          <w:r w:rsidR="009D5F4C">
            <w:rPr>
              <w:sz w:val="18"/>
              <w:szCs w:val="18"/>
            </w:rPr>
            <w:t>4</w:t>
          </w:r>
          <w:r w:rsidRPr="002C0EF2">
            <w:rPr>
              <w:sz w:val="18"/>
              <w:szCs w:val="18"/>
            </w:rPr>
            <w:t xml:space="preserve"> </w:t>
          </w:r>
          <w:proofErr w:type="spellStart"/>
          <w:r w:rsidRPr="002C0EF2">
            <w:rPr>
              <w:sz w:val="18"/>
              <w:szCs w:val="18"/>
            </w:rPr>
            <w:t>стандар</w:t>
          </w:r>
          <w:proofErr w:type="spellEnd"/>
          <w:r>
            <w:rPr>
              <w:sz w:val="18"/>
              <w:szCs w:val="18"/>
              <w:lang w:val="mn-MN"/>
            </w:rPr>
            <w:t>тад</w:t>
          </w:r>
          <w:r w:rsidRPr="002C0EF2">
            <w:rPr>
              <w:sz w:val="18"/>
              <w:szCs w:val="18"/>
            </w:rPr>
            <w:t xml:space="preserve"> </w:t>
          </w:r>
        </w:p>
        <w:p w14:paraId="274CCCDE" w14:textId="7A2BB374" w:rsidR="00C85FD2" w:rsidRPr="002C0EF2" w:rsidRDefault="00C85FD2" w:rsidP="002C0EF2">
          <w:pPr>
            <w:ind w:right="-432"/>
            <w:rPr>
              <w:sz w:val="18"/>
              <w:szCs w:val="18"/>
            </w:rPr>
          </w:pPr>
          <w:r>
            <w:rPr>
              <w:sz w:val="18"/>
              <w:szCs w:val="18"/>
              <w:lang w:val="mn-MN"/>
            </w:rPr>
            <w:t>суурилсан</w:t>
          </w:r>
          <w:r w:rsidRPr="002C0EF2">
            <w:rPr>
              <w:sz w:val="18"/>
              <w:szCs w:val="18"/>
            </w:rPr>
            <w:t>)</w:t>
          </w:r>
        </w:p>
      </w:tc>
    </w:tr>
    <w:tr w:rsidR="00C85FD2" w:rsidRPr="002C0EF2" w14:paraId="1EF87E90" w14:textId="77777777" w:rsidTr="00CA480D">
      <w:trPr>
        <w:cantSplit/>
        <w:jc w:val="center"/>
      </w:trPr>
      <w:tc>
        <w:tcPr>
          <w:tcW w:w="17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DB3A81" w14:textId="7082AA8B" w:rsidR="00C85FD2" w:rsidRPr="002C0EF2" w:rsidRDefault="00C85FD2" w:rsidP="003B31A2">
          <w:pPr>
            <w:ind w:right="-108"/>
            <w:rPr>
              <w:sz w:val="18"/>
              <w:szCs w:val="18"/>
            </w:rPr>
          </w:pPr>
          <w:proofErr w:type="spellStart"/>
          <w:r w:rsidRPr="002C0EF2">
            <w:rPr>
              <w:sz w:val="18"/>
              <w:szCs w:val="18"/>
            </w:rPr>
            <w:t>Хэвлэсэн</w:t>
          </w:r>
          <w:proofErr w:type="spellEnd"/>
          <w:r w:rsidRPr="002C0EF2">
            <w:rPr>
              <w:sz w:val="18"/>
              <w:szCs w:val="18"/>
            </w:rPr>
            <w:t xml:space="preserve"> </w:t>
          </w:r>
          <w:proofErr w:type="spellStart"/>
          <w:r w:rsidRPr="002C0EF2">
            <w:rPr>
              <w:sz w:val="18"/>
              <w:szCs w:val="18"/>
            </w:rPr>
            <w:t>огноо</w:t>
          </w:r>
          <w:proofErr w:type="spellEnd"/>
          <w:r w:rsidRPr="002C0EF2">
            <w:rPr>
              <w:sz w:val="18"/>
              <w:szCs w:val="18"/>
            </w:rPr>
            <w:t>: 3</w:t>
          </w:r>
          <w:r w:rsidR="009D5F4C">
            <w:rPr>
              <w:sz w:val="18"/>
              <w:szCs w:val="18"/>
            </w:rPr>
            <w:t>1.07.2024</w:t>
          </w:r>
        </w:p>
      </w:tc>
      <w:tc>
        <w:tcPr>
          <w:tcW w:w="996" w:type="pct"/>
          <w:tcBorders>
            <w:left w:val="single" w:sz="4" w:space="0" w:color="auto"/>
            <w:right w:val="single" w:sz="4" w:space="0" w:color="auto"/>
          </w:tcBorders>
        </w:tcPr>
        <w:p w14:paraId="7F601132" w14:textId="1D60E3E7" w:rsidR="00C85FD2" w:rsidRPr="002C0EF2" w:rsidRDefault="00C85FD2" w:rsidP="003B31A2">
          <w:pPr>
            <w:ind w:right="-108"/>
            <w:rPr>
              <w:sz w:val="18"/>
              <w:szCs w:val="18"/>
            </w:rPr>
          </w:pPr>
          <w:proofErr w:type="spellStart"/>
          <w:r w:rsidRPr="002C0EF2">
            <w:rPr>
              <w:sz w:val="18"/>
              <w:szCs w:val="18"/>
            </w:rPr>
            <w:t>Өөрчлөлтийн</w:t>
          </w:r>
          <w:proofErr w:type="spellEnd"/>
          <w:r w:rsidRPr="002C0EF2">
            <w:rPr>
              <w:sz w:val="18"/>
              <w:szCs w:val="18"/>
            </w:rPr>
            <w:t xml:space="preserve"> No: 0</w:t>
          </w:r>
          <w:r w:rsidR="009D5F4C">
            <w:rPr>
              <w:sz w:val="18"/>
              <w:szCs w:val="18"/>
            </w:rPr>
            <w:t>0</w:t>
          </w:r>
        </w:p>
      </w:tc>
      <w:tc>
        <w:tcPr>
          <w:tcW w:w="1565" w:type="pct"/>
          <w:tcBorders>
            <w:left w:val="single" w:sz="4" w:space="0" w:color="auto"/>
            <w:right w:val="single" w:sz="4" w:space="0" w:color="auto"/>
          </w:tcBorders>
        </w:tcPr>
        <w:p w14:paraId="35EB3986" w14:textId="20D4F943" w:rsidR="00C85FD2" w:rsidRPr="002C0EF2" w:rsidRDefault="00C85FD2" w:rsidP="003B31A2">
          <w:pPr>
            <w:ind w:right="-108"/>
            <w:rPr>
              <w:sz w:val="18"/>
              <w:szCs w:val="18"/>
            </w:rPr>
          </w:pPr>
          <w:proofErr w:type="spellStart"/>
          <w:r w:rsidRPr="002C0EF2">
            <w:rPr>
              <w:sz w:val="18"/>
              <w:szCs w:val="18"/>
            </w:rPr>
            <w:t>Өөрчлөлт</w:t>
          </w:r>
          <w:proofErr w:type="spellEnd"/>
          <w:r w:rsidRPr="002C0EF2">
            <w:rPr>
              <w:sz w:val="18"/>
              <w:szCs w:val="18"/>
            </w:rPr>
            <w:t xml:space="preserve"> </w:t>
          </w:r>
          <w:proofErr w:type="spellStart"/>
          <w:r w:rsidRPr="002C0EF2">
            <w:rPr>
              <w:sz w:val="18"/>
              <w:szCs w:val="18"/>
            </w:rPr>
            <w:t>өгсөн</w:t>
          </w:r>
          <w:proofErr w:type="spellEnd"/>
          <w:r w:rsidRPr="002C0EF2">
            <w:rPr>
              <w:sz w:val="18"/>
              <w:szCs w:val="18"/>
            </w:rPr>
            <w:t xml:space="preserve"> </w:t>
          </w:r>
          <w:proofErr w:type="spellStart"/>
          <w:r w:rsidRPr="002C0EF2">
            <w:rPr>
              <w:sz w:val="18"/>
              <w:szCs w:val="18"/>
            </w:rPr>
            <w:t>огноо</w:t>
          </w:r>
          <w:proofErr w:type="spellEnd"/>
          <w:r w:rsidRPr="002C0EF2">
            <w:rPr>
              <w:sz w:val="18"/>
              <w:szCs w:val="18"/>
            </w:rPr>
            <w:t xml:space="preserve">: </w:t>
          </w:r>
          <w:r w:rsidR="009D5F4C">
            <w:rPr>
              <w:sz w:val="18"/>
              <w:szCs w:val="18"/>
            </w:rPr>
            <w:t>-</w:t>
          </w:r>
        </w:p>
      </w:tc>
      <w:tc>
        <w:tcPr>
          <w:tcW w:w="734" w:type="pct"/>
          <w:tcBorders>
            <w:left w:val="single" w:sz="4" w:space="0" w:color="auto"/>
          </w:tcBorders>
        </w:tcPr>
        <w:p w14:paraId="28FACF7A" w14:textId="03B78224" w:rsidR="00C85FD2" w:rsidRPr="00E00504" w:rsidRDefault="00C85FD2" w:rsidP="003B31A2">
          <w:pPr>
            <w:ind w:right="-108"/>
            <w:rPr>
              <w:sz w:val="18"/>
              <w:szCs w:val="18"/>
              <w:lang w:val="mn-MN"/>
            </w:rPr>
          </w:pPr>
          <w:r w:rsidRPr="002C0EF2">
            <w:rPr>
              <w:sz w:val="18"/>
              <w:szCs w:val="18"/>
              <w:lang w:val="mn-MN"/>
            </w:rPr>
            <w:t>Х</w:t>
          </w:r>
          <w:proofErr w:type="spellStart"/>
          <w:r w:rsidRPr="002C0EF2">
            <w:rPr>
              <w:sz w:val="18"/>
              <w:szCs w:val="18"/>
            </w:rPr>
            <w:t>уудас</w:t>
          </w:r>
          <w:proofErr w:type="spellEnd"/>
          <w:r w:rsidRPr="002C0EF2">
            <w:rPr>
              <w:sz w:val="18"/>
              <w:szCs w:val="18"/>
            </w:rPr>
            <w:t xml:space="preserve"> :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41</w:t>
          </w:r>
          <w:r>
            <w:rPr>
              <w:b/>
              <w:sz w:val="18"/>
              <w:szCs w:val="18"/>
            </w:rPr>
            <w:fldChar w:fldCharType="end"/>
          </w:r>
          <w:r w:rsidRPr="002C0EF2">
            <w:rPr>
              <w:b/>
              <w:sz w:val="18"/>
              <w:szCs w:val="18"/>
            </w:rPr>
            <w:t xml:space="preserve"> </w:t>
          </w:r>
          <w:r w:rsidRPr="002C0EF2">
            <w:rPr>
              <w:sz w:val="18"/>
              <w:szCs w:val="18"/>
            </w:rPr>
            <w:t xml:space="preserve">| </w:t>
          </w:r>
          <w:r w:rsidR="00E00504" w:rsidRPr="00E00504">
            <w:rPr>
              <w:b/>
              <w:sz w:val="18"/>
              <w:szCs w:val="18"/>
              <w:lang w:val="mn-MN"/>
            </w:rPr>
            <w:t>29</w:t>
          </w:r>
        </w:p>
      </w:tc>
    </w:tr>
  </w:tbl>
  <w:p w14:paraId="21819A25" w14:textId="77777777" w:rsidR="00C85FD2" w:rsidRPr="00F86B59" w:rsidRDefault="00C85F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C4A54" w14:textId="77777777" w:rsidR="00E00504" w:rsidRDefault="00E0050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247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3396"/>
      <w:gridCol w:w="2411"/>
      <w:gridCol w:w="3262"/>
      <w:gridCol w:w="2691"/>
    </w:tblGrid>
    <w:tr w:rsidR="00C85FD2" w:rsidRPr="002C0EF2" w14:paraId="59887825" w14:textId="77777777" w:rsidTr="00CA480D">
      <w:trPr>
        <w:cantSplit/>
        <w:trHeight w:val="166"/>
        <w:jc w:val="center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477CB8" w14:textId="77777777" w:rsidR="00C85FD2" w:rsidRPr="002C0EF2" w:rsidRDefault="00C85FD2" w:rsidP="002C0EF2">
          <w:pPr>
            <w:ind w:right="2585"/>
            <w:rPr>
              <w:sz w:val="18"/>
              <w:szCs w:val="18"/>
              <w:rtl/>
              <w:lang w:val="mn-MN"/>
            </w:rPr>
          </w:pPr>
          <w:r w:rsidRPr="002C0EF2">
            <w:rPr>
              <w:b/>
              <w:sz w:val="18"/>
              <w:szCs w:val="18"/>
              <w:lang w:val="mn-MN"/>
            </w:rPr>
            <w:t>ҮНДЭСНИЙ ИТГЭМЖЛЭЛИЙН ТӨВ</w:t>
          </w:r>
        </w:p>
      </w:tc>
    </w:tr>
    <w:tr w:rsidR="00C85FD2" w:rsidRPr="002C0EF2" w14:paraId="09C2F803" w14:textId="77777777" w:rsidTr="00CA480D">
      <w:trPr>
        <w:cantSplit/>
        <w:trHeight w:val="283"/>
        <w:jc w:val="center"/>
      </w:trPr>
      <w:tc>
        <w:tcPr>
          <w:tcW w:w="14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75FA2B" w14:textId="5DBF1307" w:rsidR="00C85FD2" w:rsidRPr="002C0EF2" w:rsidRDefault="00C85FD2" w:rsidP="002C0EF2">
          <w:pPr>
            <w:ind w:right="-108"/>
            <w:rPr>
              <w:sz w:val="18"/>
              <w:szCs w:val="18"/>
            </w:rPr>
          </w:pPr>
          <w:r w:rsidRPr="002C0EF2">
            <w:rPr>
              <w:sz w:val="18"/>
              <w:szCs w:val="18"/>
              <w:lang w:val="mn-MN"/>
            </w:rPr>
            <w:t xml:space="preserve">Баримт бичгийн </w:t>
          </w:r>
          <w:r w:rsidRPr="002C0EF2">
            <w:rPr>
              <w:sz w:val="18"/>
              <w:szCs w:val="18"/>
            </w:rPr>
            <w:t xml:space="preserve">No: </w:t>
          </w:r>
          <w:r>
            <w:rPr>
              <w:sz w:val="18"/>
              <w:szCs w:val="18"/>
            </w:rPr>
            <w:t>MNAS P</w:t>
          </w:r>
          <w:r w:rsidRPr="002C0EF2">
            <w:rPr>
              <w:sz w:val="18"/>
              <w:szCs w:val="18"/>
            </w:rPr>
            <w:t>701</w:t>
          </w:r>
          <w:r w:rsidR="009D5F4C">
            <w:rPr>
              <w:sz w:val="18"/>
              <w:szCs w:val="18"/>
            </w:rPr>
            <w:t xml:space="preserve"> AB</w:t>
          </w:r>
          <w:r w:rsidRPr="002C0EF2">
            <w:rPr>
              <w:sz w:val="18"/>
              <w:szCs w:val="18"/>
            </w:rPr>
            <w:t xml:space="preserve"> F0</w:t>
          </w:r>
          <w:r>
            <w:rPr>
              <w:sz w:val="18"/>
              <w:szCs w:val="18"/>
            </w:rPr>
            <w:t>2</w:t>
          </w:r>
        </w:p>
      </w:tc>
      <w:tc>
        <w:tcPr>
          <w:tcW w:w="3556" w:type="pct"/>
          <w:gridSpan w:val="3"/>
          <w:tcBorders>
            <w:left w:val="single" w:sz="4" w:space="0" w:color="auto"/>
          </w:tcBorders>
        </w:tcPr>
        <w:p w14:paraId="400B3A28" w14:textId="74059362" w:rsidR="00C85FD2" w:rsidRPr="002C0EF2" w:rsidRDefault="00C85FD2" w:rsidP="00A004CE">
          <w:pPr>
            <w:ind w:right="-432"/>
            <w:rPr>
              <w:sz w:val="18"/>
              <w:szCs w:val="18"/>
            </w:rPr>
          </w:pPr>
          <w:r w:rsidRPr="002C0EF2">
            <w:rPr>
              <w:sz w:val="18"/>
              <w:szCs w:val="18"/>
              <w:lang w:val="mn-MN"/>
            </w:rPr>
            <w:t>Шалгах хуудас/Өөрийгөө үнэлэх хуудас</w:t>
          </w:r>
          <w:r w:rsidRPr="002C0EF2">
            <w:rPr>
              <w:sz w:val="18"/>
              <w:szCs w:val="18"/>
            </w:rPr>
            <w:t xml:space="preserve"> (MNS ISO/IEC 170</w:t>
          </w:r>
          <w:r w:rsidR="009D5F4C">
            <w:rPr>
              <w:sz w:val="18"/>
              <w:szCs w:val="18"/>
            </w:rPr>
            <w:t>24</w:t>
          </w:r>
          <w:r w:rsidRPr="002C0EF2">
            <w:rPr>
              <w:sz w:val="18"/>
              <w:szCs w:val="18"/>
            </w:rPr>
            <w:t>:20</w:t>
          </w:r>
          <w:r>
            <w:rPr>
              <w:sz w:val="18"/>
              <w:szCs w:val="18"/>
            </w:rPr>
            <w:t>1</w:t>
          </w:r>
          <w:r w:rsidR="009D5F4C">
            <w:rPr>
              <w:sz w:val="18"/>
              <w:szCs w:val="18"/>
            </w:rPr>
            <w:t>4</w:t>
          </w:r>
          <w:r w:rsidRPr="002C0EF2">
            <w:rPr>
              <w:sz w:val="18"/>
              <w:szCs w:val="18"/>
            </w:rPr>
            <w:t xml:space="preserve"> </w:t>
          </w:r>
          <w:proofErr w:type="spellStart"/>
          <w:r w:rsidRPr="002C0EF2">
            <w:rPr>
              <w:sz w:val="18"/>
              <w:szCs w:val="18"/>
            </w:rPr>
            <w:t>стандар</w:t>
          </w:r>
          <w:proofErr w:type="spellEnd"/>
          <w:r>
            <w:rPr>
              <w:sz w:val="18"/>
              <w:szCs w:val="18"/>
              <w:lang w:val="mn-MN"/>
            </w:rPr>
            <w:t>тад</w:t>
          </w:r>
          <w:r w:rsidRPr="002C0EF2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  <w:lang w:val="mn-MN"/>
            </w:rPr>
            <w:t>суурилсан</w:t>
          </w:r>
          <w:r w:rsidRPr="002C0EF2">
            <w:rPr>
              <w:sz w:val="18"/>
              <w:szCs w:val="18"/>
            </w:rPr>
            <w:t>)</w:t>
          </w:r>
        </w:p>
      </w:tc>
    </w:tr>
    <w:tr w:rsidR="00C85FD2" w:rsidRPr="002C0EF2" w14:paraId="6F3243EC" w14:textId="77777777" w:rsidTr="00CA480D">
      <w:trPr>
        <w:cantSplit/>
        <w:jc w:val="center"/>
      </w:trPr>
      <w:tc>
        <w:tcPr>
          <w:tcW w:w="14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B138A6" w14:textId="6BFDF502" w:rsidR="00C85FD2" w:rsidRPr="002C0EF2" w:rsidRDefault="00C85FD2" w:rsidP="003B31A2">
          <w:pPr>
            <w:ind w:right="-108"/>
            <w:rPr>
              <w:sz w:val="18"/>
              <w:szCs w:val="18"/>
            </w:rPr>
          </w:pPr>
          <w:proofErr w:type="spellStart"/>
          <w:r w:rsidRPr="002C0EF2">
            <w:rPr>
              <w:sz w:val="18"/>
              <w:szCs w:val="18"/>
            </w:rPr>
            <w:t>Хэвлэсэн</w:t>
          </w:r>
          <w:proofErr w:type="spellEnd"/>
          <w:r w:rsidRPr="002C0EF2">
            <w:rPr>
              <w:sz w:val="18"/>
              <w:szCs w:val="18"/>
            </w:rPr>
            <w:t xml:space="preserve"> </w:t>
          </w:r>
          <w:proofErr w:type="spellStart"/>
          <w:r w:rsidRPr="002C0EF2">
            <w:rPr>
              <w:sz w:val="18"/>
              <w:szCs w:val="18"/>
            </w:rPr>
            <w:t>огноо</w:t>
          </w:r>
          <w:proofErr w:type="spellEnd"/>
          <w:r w:rsidRPr="002C0EF2">
            <w:rPr>
              <w:sz w:val="18"/>
              <w:szCs w:val="18"/>
            </w:rPr>
            <w:t>: 3</w:t>
          </w:r>
          <w:r w:rsidR="009D5F4C">
            <w:rPr>
              <w:sz w:val="18"/>
              <w:szCs w:val="18"/>
            </w:rPr>
            <w:t>1</w:t>
          </w:r>
          <w:r w:rsidRPr="002C0EF2">
            <w:rPr>
              <w:sz w:val="18"/>
              <w:szCs w:val="18"/>
            </w:rPr>
            <w:t>.0</w:t>
          </w:r>
          <w:r w:rsidR="009D5F4C">
            <w:rPr>
              <w:sz w:val="18"/>
              <w:szCs w:val="18"/>
            </w:rPr>
            <w:t>7</w:t>
          </w:r>
          <w:r w:rsidRPr="002C0EF2">
            <w:rPr>
              <w:sz w:val="18"/>
              <w:szCs w:val="18"/>
            </w:rPr>
            <w:t>.20</w:t>
          </w:r>
          <w:r w:rsidR="009D5F4C">
            <w:rPr>
              <w:sz w:val="18"/>
              <w:szCs w:val="18"/>
            </w:rPr>
            <w:t>24</w:t>
          </w:r>
        </w:p>
      </w:tc>
      <w:tc>
        <w:tcPr>
          <w:tcW w:w="1025" w:type="pct"/>
          <w:tcBorders>
            <w:left w:val="single" w:sz="4" w:space="0" w:color="auto"/>
            <w:right w:val="single" w:sz="4" w:space="0" w:color="auto"/>
          </w:tcBorders>
        </w:tcPr>
        <w:p w14:paraId="04D6FC91" w14:textId="10DCC39D" w:rsidR="00C85FD2" w:rsidRPr="002C0EF2" w:rsidRDefault="00C85FD2" w:rsidP="003B31A2">
          <w:pPr>
            <w:ind w:right="-108"/>
            <w:rPr>
              <w:sz w:val="18"/>
              <w:szCs w:val="18"/>
            </w:rPr>
          </w:pPr>
          <w:proofErr w:type="spellStart"/>
          <w:r w:rsidRPr="002C0EF2">
            <w:rPr>
              <w:sz w:val="18"/>
              <w:szCs w:val="18"/>
            </w:rPr>
            <w:t>Өөрчлөлтийн</w:t>
          </w:r>
          <w:proofErr w:type="spellEnd"/>
          <w:r w:rsidRPr="002C0EF2">
            <w:rPr>
              <w:sz w:val="18"/>
              <w:szCs w:val="18"/>
            </w:rPr>
            <w:t xml:space="preserve"> No: 0</w:t>
          </w:r>
          <w:r w:rsidR="009D5F4C">
            <w:rPr>
              <w:sz w:val="18"/>
              <w:szCs w:val="18"/>
            </w:rPr>
            <w:t>0</w:t>
          </w:r>
        </w:p>
      </w:tc>
      <w:tc>
        <w:tcPr>
          <w:tcW w:w="1387" w:type="pct"/>
          <w:tcBorders>
            <w:left w:val="single" w:sz="4" w:space="0" w:color="auto"/>
            <w:right w:val="single" w:sz="4" w:space="0" w:color="auto"/>
          </w:tcBorders>
        </w:tcPr>
        <w:p w14:paraId="46A40C5C" w14:textId="72E2312B" w:rsidR="00C85FD2" w:rsidRPr="002C0EF2" w:rsidRDefault="00C85FD2" w:rsidP="003B31A2">
          <w:pPr>
            <w:ind w:right="-108"/>
            <w:rPr>
              <w:sz w:val="18"/>
              <w:szCs w:val="18"/>
            </w:rPr>
          </w:pPr>
          <w:proofErr w:type="spellStart"/>
          <w:r w:rsidRPr="002C0EF2">
            <w:rPr>
              <w:sz w:val="18"/>
              <w:szCs w:val="18"/>
            </w:rPr>
            <w:t>Өөрчлөлт</w:t>
          </w:r>
          <w:proofErr w:type="spellEnd"/>
          <w:r w:rsidRPr="002C0EF2">
            <w:rPr>
              <w:sz w:val="18"/>
              <w:szCs w:val="18"/>
            </w:rPr>
            <w:t xml:space="preserve"> </w:t>
          </w:r>
          <w:proofErr w:type="spellStart"/>
          <w:r w:rsidRPr="002C0EF2">
            <w:rPr>
              <w:sz w:val="18"/>
              <w:szCs w:val="18"/>
            </w:rPr>
            <w:t>өгсөн</w:t>
          </w:r>
          <w:proofErr w:type="spellEnd"/>
          <w:r w:rsidRPr="002C0EF2">
            <w:rPr>
              <w:sz w:val="18"/>
              <w:szCs w:val="18"/>
            </w:rPr>
            <w:t xml:space="preserve"> </w:t>
          </w:r>
          <w:proofErr w:type="spellStart"/>
          <w:r w:rsidRPr="002C0EF2">
            <w:rPr>
              <w:sz w:val="18"/>
              <w:szCs w:val="18"/>
            </w:rPr>
            <w:t>огноо</w:t>
          </w:r>
          <w:proofErr w:type="spellEnd"/>
          <w:r w:rsidRPr="002C0EF2">
            <w:rPr>
              <w:sz w:val="18"/>
              <w:szCs w:val="18"/>
            </w:rPr>
            <w:t xml:space="preserve">: </w:t>
          </w:r>
          <w:r w:rsidR="009D5F4C">
            <w:rPr>
              <w:sz w:val="18"/>
              <w:szCs w:val="18"/>
            </w:rPr>
            <w:t>-</w:t>
          </w:r>
        </w:p>
      </w:tc>
      <w:tc>
        <w:tcPr>
          <w:tcW w:w="1144" w:type="pct"/>
          <w:tcBorders>
            <w:left w:val="single" w:sz="4" w:space="0" w:color="auto"/>
          </w:tcBorders>
        </w:tcPr>
        <w:p w14:paraId="1E7AFC6A" w14:textId="34C3916F" w:rsidR="00C85FD2" w:rsidRPr="00E00504" w:rsidRDefault="00C85FD2" w:rsidP="003B31A2">
          <w:pPr>
            <w:ind w:right="-108"/>
            <w:rPr>
              <w:sz w:val="18"/>
              <w:szCs w:val="18"/>
              <w:lang w:val="mn-MN"/>
            </w:rPr>
          </w:pPr>
          <w:r w:rsidRPr="002C0EF2">
            <w:rPr>
              <w:sz w:val="18"/>
              <w:szCs w:val="18"/>
              <w:lang w:val="mn-MN"/>
            </w:rPr>
            <w:t>Х</w:t>
          </w:r>
          <w:proofErr w:type="spellStart"/>
          <w:r w:rsidRPr="002C0EF2">
            <w:rPr>
              <w:sz w:val="18"/>
              <w:szCs w:val="18"/>
            </w:rPr>
            <w:t>уудас</w:t>
          </w:r>
          <w:proofErr w:type="spellEnd"/>
          <w:r w:rsidRPr="002C0EF2">
            <w:rPr>
              <w:sz w:val="18"/>
              <w:szCs w:val="18"/>
            </w:rPr>
            <w:t xml:space="preserve">: </w:t>
          </w:r>
          <w:r>
            <w:rPr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41</w:t>
          </w:r>
          <w:r>
            <w:rPr>
              <w:b/>
              <w:sz w:val="18"/>
              <w:szCs w:val="18"/>
            </w:rPr>
            <w:fldChar w:fldCharType="end"/>
          </w:r>
          <w:r w:rsidRPr="002C0EF2">
            <w:rPr>
              <w:b/>
              <w:sz w:val="18"/>
              <w:szCs w:val="18"/>
            </w:rPr>
            <w:t xml:space="preserve"> </w:t>
          </w:r>
          <w:r w:rsidRPr="002C0EF2">
            <w:rPr>
              <w:sz w:val="18"/>
              <w:szCs w:val="18"/>
            </w:rPr>
            <w:t xml:space="preserve">| </w:t>
          </w:r>
          <w:r w:rsidR="00E00504">
            <w:rPr>
              <w:b/>
              <w:sz w:val="18"/>
              <w:szCs w:val="18"/>
              <w:lang w:val="mn-MN"/>
            </w:rPr>
            <w:t>29</w:t>
          </w:r>
          <w:bookmarkStart w:id="1" w:name="_GoBack"/>
          <w:bookmarkEnd w:id="1"/>
        </w:p>
      </w:tc>
    </w:tr>
  </w:tbl>
  <w:p w14:paraId="7664B7A2" w14:textId="77777777" w:rsidR="00C85FD2" w:rsidRPr="00F86B59" w:rsidRDefault="00C85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D38E" w14:textId="77777777" w:rsidR="00375495" w:rsidRDefault="00375495">
      <w:r>
        <w:separator/>
      </w:r>
    </w:p>
  </w:footnote>
  <w:footnote w:type="continuationSeparator" w:id="0">
    <w:p w14:paraId="14EF2F9B" w14:textId="77777777" w:rsidR="00375495" w:rsidRDefault="0037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FDA0D" w14:textId="77777777" w:rsidR="00E00504" w:rsidRDefault="00E00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F34AA" w14:textId="77777777" w:rsidR="00E00504" w:rsidRDefault="00E005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67EFA" w14:textId="77777777" w:rsidR="00E00504" w:rsidRDefault="00E00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2FDD"/>
    <w:multiLevelType w:val="hybridMultilevel"/>
    <w:tmpl w:val="251E7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5F3"/>
    <w:multiLevelType w:val="hybridMultilevel"/>
    <w:tmpl w:val="7848E9D8"/>
    <w:lvl w:ilvl="0" w:tplc="3092D0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57EC"/>
    <w:multiLevelType w:val="hybridMultilevel"/>
    <w:tmpl w:val="5D120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123A"/>
    <w:multiLevelType w:val="hybridMultilevel"/>
    <w:tmpl w:val="C0785CEC"/>
    <w:lvl w:ilvl="0" w:tplc="AA225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3D2E"/>
    <w:multiLevelType w:val="hybridMultilevel"/>
    <w:tmpl w:val="77A44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55C89"/>
    <w:multiLevelType w:val="hybridMultilevel"/>
    <w:tmpl w:val="6FBAB13E"/>
    <w:lvl w:ilvl="0" w:tplc="AA225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A6F75"/>
    <w:multiLevelType w:val="hybridMultilevel"/>
    <w:tmpl w:val="3818439E"/>
    <w:lvl w:ilvl="0" w:tplc="AA225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E5FC4"/>
    <w:multiLevelType w:val="hybridMultilevel"/>
    <w:tmpl w:val="3D10FA4A"/>
    <w:lvl w:ilvl="0" w:tplc="0AC23052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56877"/>
    <w:multiLevelType w:val="hybridMultilevel"/>
    <w:tmpl w:val="0D720998"/>
    <w:lvl w:ilvl="0" w:tplc="AA225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A0D7A"/>
    <w:multiLevelType w:val="hybridMultilevel"/>
    <w:tmpl w:val="4F829B34"/>
    <w:lvl w:ilvl="0" w:tplc="AA225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966C3"/>
    <w:multiLevelType w:val="hybridMultilevel"/>
    <w:tmpl w:val="07327F50"/>
    <w:lvl w:ilvl="0" w:tplc="AA225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0244D"/>
    <w:multiLevelType w:val="multilevel"/>
    <w:tmpl w:val="8A9AD7C0"/>
    <w:lvl w:ilvl="0">
      <w:start w:val="1"/>
      <w:numFmt w:val="decimal"/>
      <w:pStyle w:val="Heading3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2" w15:restartNumberingAfterBreak="0">
    <w:nsid w:val="3B8066DD"/>
    <w:multiLevelType w:val="hybridMultilevel"/>
    <w:tmpl w:val="D3783BA2"/>
    <w:lvl w:ilvl="0" w:tplc="AA225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22597"/>
    <w:multiLevelType w:val="hybridMultilevel"/>
    <w:tmpl w:val="B7B40E76"/>
    <w:lvl w:ilvl="0" w:tplc="0AC23052">
      <w:start w:val="12"/>
      <w:numFmt w:val="bullet"/>
      <w:lvlText w:val="-"/>
      <w:lvlJc w:val="left"/>
      <w:pPr>
        <w:ind w:left="7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3E9936C1"/>
    <w:multiLevelType w:val="hybridMultilevel"/>
    <w:tmpl w:val="B38A5868"/>
    <w:lvl w:ilvl="0" w:tplc="EA8466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01765"/>
    <w:multiLevelType w:val="hybridMultilevel"/>
    <w:tmpl w:val="81FAEA5E"/>
    <w:lvl w:ilvl="0" w:tplc="0AC23052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A773E"/>
    <w:multiLevelType w:val="hybridMultilevel"/>
    <w:tmpl w:val="D1E61EC6"/>
    <w:lvl w:ilvl="0" w:tplc="EA8466AA">
      <w:start w:val="3"/>
      <w:numFmt w:val="bullet"/>
      <w:lvlText w:val="-"/>
      <w:lvlJc w:val="left"/>
      <w:pPr>
        <w:ind w:left="7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46295240"/>
    <w:multiLevelType w:val="hybridMultilevel"/>
    <w:tmpl w:val="5A329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E51D6"/>
    <w:multiLevelType w:val="hybridMultilevel"/>
    <w:tmpl w:val="546E4F80"/>
    <w:lvl w:ilvl="0" w:tplc="AA225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8B3"/>
    <w:multiLevelType w:val="hybridMultilevel"/>
    <w:tmpl w:val="7D64FBA0"/>
    <w:lvl w:ilvl="0" w:tplc="AA225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C3770"/>
    <w:multiLevelType w:val="hybridMultilevel"/>
    <w:tmpl w:val="EA3EE1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0092F"/>
    <w:multiLevelType w:val="hybridMultilevel"/>
    <w:tmpl w:val="09962730"/>
    <w:lvl w:ilvl="0" w:tplc="0AC23052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137A6"/>
    <w:multiLevelType w:val="hybridMultilevel"/>
    <w:tmpl w:val="4588E6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16D34"/>
    <w:multiLevelType w:val="hybridMultilevel"/>
    <w:tmpl w:val="AD6C882A"/>
    <w:lvl w:ilvl="0" w:tplc="4348A440">
      <w:start w:val="3"/>
      <w:numFmt w:val="bullet"/>
      <w:lvlText w:val="-"/>
      <w:lvlJc w:val="left"/>
      <w:pPr>
        <w:ind w:left="765" w:hanging="360"/>
      </w:pPr>
      <w:rPr>
        <w:rFonts w:ascii="Arial Mon" w:eastAsia="Times New Roman" w:hAnsi="Arial Mo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12F5D77"/>
    <w:multiLevelType w:val="hybridMultilevel"/>
    <w:tmpl w:val="B1941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CD2B00"/>
    <w:multiLevelType w:val="hybridMultilevel"/>
    <w:tmpl w:val="D864197C"/>
    <w:lvl w:ilvl="0" w:tplc="EDD6D9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230F9"/>
    <w:multiLevelType w:val="hybridMultilevel"/>
    <w:tmpl w:val="0380B6E8"/>
    <w:lvl w:ilvl="0" w:tplc="4348A440">
      <w:start w:val="3"/>
      <w:numFmt w:val="bullet"/>
      <w:lvlText w:val="-"/>
      <w:lvlJc w:val="left"/>
      <w:pPr>
        <w:ind w:left="720" w:hanging="360"/>
      </w:pPr>
      <w:rPr>
        <w:rFonts w:ascii="Arial Mon" w:eastAsia="Times New Roman" w:hAnsi="Arial Mo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C2285"/>
    <w:multiLevelType w:val="hybridMultilevel"/>
    <w:tmpl w:val="DBDE95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3"/>
  </w:num>
  <w:num w:numId="5">
    <w:abstractNumId w:val="26"/>
  </w:num>
  <w:num w:numId="6">
    <w:abstractNumId w:val="7"/>
  </w:num>
  <w:num w:numId="7">
    <w:abstractNumId w:val="15"/>
  </w:num>
  <w:num w:numId="8">
    <w:abstractNumId w:val="13"/>
  </w:num>
  <w:num w:numId="9">
    <w:abstractNumId w:val="20"/>
  </w:num>
  <w:num w:numId="10">
    <w:abstractNumId w:val="27"/>
  </w:num>
  <w:num w:numId="11">
    <w:abstractNumId w:val="22"/>
  </w:num>
  <w:num w:numId="12">
    <w:abstractNumId w:val="4"/>
  </w:num>
  <w:num w:numId="13">
    <w:abstractNumId w:val="17"/>
  </w:num>
  <w:num w:numId="14">
    <w:abstractNumId w:val="24"/>
  </w:num>
  <w:num w:numId="15">
    <w:abstractNumId w:val="2"/>
  </w:num>
  <w:num w:numId="16">
    <w:abstractNumId w:val="0"/>
  </w:num>
  <w:num w:numId="17">
    <w:abstractNumId w:val="21"/>
  </w:num>
  <w:num w:numId="18">
    <w:abstractNumId w:val="25"/>
  </w:num>
  <w:num w:numId="19">
    <w:abstractNumId w:val="1"/>
  </w:num>
  <w:num w:numId="20">
    <w:abstractNumId w:val="3"/>
  </w:num>
  <w:num w:numId="21">
    <w:abstractNumId w:val="6"/>
  </w:num>
  <w:num w:numId="22">
    <w:abstractNumId w:val="19"/>
  </w:num>
  <w:num w:numId="23">
    <w:abstractNumId w:val="12"/>
  </w:num>
  <w:num w:numId="24">
    <w:abstractNumId w:val="9"/>
  </w:num>
  <w:num w:numId="25">
    <w:abstractNumId w:val="10"/>
  </w:num>
  <w:num w:numId="26">
    <w:abstractNumId w:val="8"/>
  </w:num>
  <w:num w:numId="27">
    <w:abstractNumId w:val="5"/>
  </w:num>
  <w:num w:numId="2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26"/>
    <w:rsid w:val="000008C6"/>
    <w:rsid w:val="00010AF4"/>
    <w:rsid w:val="00021CB3"/>
    <w:rsid w:val="00023DD2"/>
    <w:rsid w:val="00046027"/>
    <w:rsid w:val="00046420"/>
    <w:rsid w:val="00047420"/>
    <w:rsid w:val="0008484F"/>
    <w:rsid w:val="00087EC3"/>
    <w:rsid w:val="000977D3"/>
    <w:rsid w:val="000A5C2E"/>
    <w:rsid w:val="000B5054"/>
    <w:rsid w:val="000C5A01"/>
    <w:rsid w:val="000C681A"/>
    <w:rsid w:val="000D54B4"/>
    <w:rsid w:val="000D60ED"/>
    <w:rsid w:val="000E4240"/>
    <w:rsid w:val="000F3001"/>
    <w:rsid w:val="00115F1D"/>
    <w:rsid w:val="00117FCA"/>
    <w:rsid w:val="001322D9"/>
    <w:rsid w:val="001409BF"/>
    <w:rsid w:val="001447E8"/>
    <w:rsid w:val="0014598F"/>
    <w:rsid w:val="0015152F"/>
    <w:rsid w:val="001539E3"/>
    <w:rsid w:val="001541E4"/>
    <w:rsid w:val="00154265"/>
    <w:rsid w:val="00155535"/>
    <w:rsid w:val="00155FAC"/>
    <w:rsid w:val="00167810"/>
    <w:rsid w:val="00170A29"/>
    <w:rsid w:val="00174274"/>
    <w:rsid w:val="00175E29"/>
    <w:rsid w:val="00182D82"/>
    <w:rsid w:val="00194655"/>
    <w:rsid w:val="001A70C9"/>
    <w:rsid w:val="001B3428"/>
    <w:rsid w:val="001B3C26"/>
    <w:rsid w:val="001C47FD"/>
    <w:rsid w:val="001D7692"/>
    <w:rsid w:val="001E024F"/>
    <w:rsid w:val="001E3A69"/>
    <w:rsid w:val="001E55F8"/>
    <w:rsid w:val="001F4F67"/>
    <w:rsid w:val="00206C0C"/>
    <w:rsid w:val="00211F60"/>
    <w:rsid w:val="002129F4"/>
    <w:rsid w:val="00230216"/>
    <w:rsid w:val="00254557"/>
    <w:rsid w:val="00254C7F"/>
    <w:rsid w:val="00255E2B"/>
    <w:rsid w:val="002634A1"/>
    <w:rsid w:val="00264E7F"/>
    <w:rsid w:val="00265D93"/>
    <w:rsid w:val="00272472"/>
    <w:rsid w:val="002746D1"/>
    <w:rsid w:val="00277CC3"/>
    <w:rsid w:val="00277D77"/>
    <w:rsid w:val="00281CC0"/>
    <w:rsid w:val="00284C2B"/>
    <w:rsid w:val="00297FBD"/>
    <w:rsid w:val="002A1AF2"/>
    <w:rsid w:val="002A3493"/>
    <w:rsid w:val="002B2002"/>
    <w:rsid w:val="002B5B62"/>
    <w:rsid w:val="002C0EF2"/>
    <w:rsid w:val="002C2296"/>
    <w:rsid w:val="002C35F5"/>
    <w:rsid w:val="002C4F6D"/>
    <w:rsid w:val="002C6124"/>
    <w:rsid w:val="002D33AE"/>
    <w:rsid w:val="002E6DDF"/>
    <w:rsid w:val="0030711A"/>
    <w:rsid w:val="003169C4"/>
    <w:rsid w:val="00322F51"/>
    <w:rsid w:val="0032755F"/>
    <w:rsid w:val="003363B4"/>
    <w:rsid w:val="003364B2"/>
    <w:rsid w:val="00337C91"/>
    <w:rsid w:val="00341E86"/>
    <w:rsid w:val="003471FD"/>
    <w:rsid w:val="003518AD"/>
    <w:rsid w:val="00366C04"/>
    <w:rsid w:val="00370F4F"/>
    <w:rsid w:val="00371876"/>
    <w:rsid w:val="00375495"/>
    <w:rsid w:val="00377284"/>
    <w:rsid w:val="003774E5"/>
    <w:rsid w:val="00385C7D"/>
    <w:rsid w:val="003A32AE"/>
    <w:rsid w:val="003A5E8D"/>
    <w:rsid w:val="003B1069"/>
    <w:rsid w:val="003B1FB9"/>
    <w:rsid w:val="003B31A2"/>
    <w:rsid w:val="003B43C5"/>
    <w:rsid w:val="003B4C35"/>
    <w:rsid w:val="003C27D1"/>
    <w:rsid w:val="003C7444"/>
    <w:rsid w:val="003D3A68"/>
    <w:rsid w:val="003D6187"/>
    <w:rsid w:val="003E5EE2"/>
    <w:rsid w:val="003E64B1"/>
    <w:rsid w:val="003F0AD9"/>
    <w:rsid w:val="003F2ED8"/>
    <w:rsid w:val="003F4CB9"/>
    <w:rsid w:val="0040047E"/>
    <w:rsid w:val="004038D5"/>
    <w:rsid w:val="004107A0"/>
    <w:rsid w:val="0041479F"/>
    <w:rsid w:val="00415DC8"/>
    <w:rsid w:val="00417F83"/>
    <w:rsid w:val="00423D5D"/>
    <w:rsid w:val="00425BF2"/>
    <w:rsid w:val="004321A2"/>
    <w:rsid w:val="00435A3F"/>
    <w:rsid w:val="0043728F"/>
    <w:rsid w:val="00440E69"/>
    <w:rsid w:val="00443464"/>
    <w:rsid w:val="00444ECD"/>
    <w:rsid w:val="00457192"/>
    <w:rsid w:val="00467FE5"/>
    <w:rsid w:val="00470A7C"/>
    <w:rsid w:val="00496A21"/>
    <w:rsid w:val="004975E1"/>
    <w:rsid w:val="004A13B4"/>
    <w:rsid w:val="004B782C"/>
    <w:rsid w:val="004C0F2C"/>
    <w:rsid w:val="004C262E"/>
    <w:rsid w:val="004E4ACD"/>
    <w:rsid w:val="004E7CC5"/>
    <w:rsid w:val="0051234A"/>
    <w:rsid w:val="00517205"/>
    <w:rsid w:val="00521189"/>
    <w:rsid w:val="00532564"/>
    <w:rsid w:val="00540B7A"/>
    <w:rsid w:val="00543F3F"/>
    <w:rsid w:val="0054776D"/>
    <w:rsid w:val="00550C88"/>
    <w:rsid w:val="0055280F"/>
    <w:rsid w:val="00557136"/>
    <w:rsid w:val="00563993"/>
    <w:rsid w:val="005647DA"/>
    <w:rsid w:val="00572C03"/>
    <w:rsid w:val="00576726"/>
    <w:rsid w:val="0057748C"/>
    <w:rsid w:val="00585A6D"/>
    <w:rsid w:val="005A4C52"/>
    <w:rsid w:val="005C3717"/>
    <w:rsid w:val="005D25DE"/>
    <w:rsid w:val="005D341A"/>
    <w:rsid w:val="005D45D3"/>
    <w:rsid w:val="005E138A"/>
    <w:rsid w:val="005E5300"/>
    <w:rsid w:val="00601ABB"/>
    <w:rsid w:val="00612FBD"/>
    <w:rsid w:val="0062450C"/>
    <w:rsid w:val="0064066F"/>
    <w:rsid w:val="00646726"/>
    <w:rsid w:val="00662970"/>
    <w:rsid w:val="006711C9"/>
    <w:rsid w:val="00697F0F"/>
    <w:rsid w:val="006A086C"/>
    <w:rsid w:val="006A29F3"/>
    <w:rsid w:val="006A5FBC"/>
    <w:rsid w:val="006C1242"/>
    <w:rsid w:val="006C250B"/>
    <w:rsid w:val="006C45FE"/>
    <w:rsid w:val="007054D6"/>
    <w:rsid w:val="00706AED"/>
    <w:rsid w:val="007168D8"/>
    <w:rsid w:val="0072483B"/>
    <w:rsid w:val="00726ACB"/>
    <w:rsid w:val="00731CB4"/>
    <w:rsid w:val="00742BB5"/>
    <w:rsid w:val="007448C0"/>
    <w:rsid w:val="0075473F"/>
    <w:rsid w:val="00755C30"/>
    <w:rsid w:val="00756193"/>
    <w:rsid w:val="007630A8"/>
    <w:rsid w:val="00773259"/>
    <w:rsid w:val="0077359A"/>
    <w:rsid w:val="007A7BA7"/>
    <w:rsid w:val="007B73AC"/>
    <w:rsid w:val="007D011C"/>
    <w:rsid w:val="007F4AFA"/>
    <w:rsid w:val="007F5F58"/>
    <w:rsid w:val="007F6716"/>
    <w:rsid w:val="00800120"/>
    <w:rsid w:val="008038BB"/>
    <w:rsid w:val="00805AC1"/>
    <w:rsid w:val="00815AD8"/>
    <w:rsid w:val="0082386B"/>
    <w:rsid w:val="0084136F"/>
    <w:rsid w:val="0084246E"/>
    <w:rsid w:val="00846144"/>
    <w:rsid w:val="00850B61"/>
    <w:rsid w:val="00853D82"/>
    <w:rsid w:val="008542B2"/>
    <w:rsid w:val="0087335F"/>
    <w:rsid w:val="00876100"/>
    <w:rsid w:val="00877A43"/>
    <w:rsid w:val="00882041"/>
    <w:rsid w:val="008905A4"/>
    <w:rsid w:val="00891679"/>
    <w:rsid w:val="008939AA"/>
    <w:rsid w:val="00893F0B"/>
    <w:rsid w:val="00894DDA"/>
    <w:rsid w:val="008A5037"/>
    <w:rsid w:val="008A5D41"/>
    <w:rsid w:val="008C0612"/>
    <w:rsid w:val="008C4D83"/>
    <w:rsid w:val="008C7790"/>
    <w:rsid w:val="008D139C"/>
    <w:rsid w:val="008D1702"/>
    <w:rsid w:val="008D1D34"/>
    <w:rsid w:val="00910BE0"/>
    <w:rsid w:val="009234BD"/>
    <w:rsid w:val="00931FA0"/>
    <w:rsid w:val="00936CE2"/>
    <w:rsid w:val="009373E8"/>
    <w:rsid w:val="00945D94"/>
    <w:rsid w:val="00952296"/>
    <w:rsid w:val="00953D4B"/>
    <w:rsid w:val="009553EB"/>
    <w:rsid w:val="00963838"/>
    <w:rsid w:val="00970A40"/>
    <w:rsid w:val="00972B08"/>
    <w:rsid w:val="00974623"/>
    <w:rsid w:val="009819C5"/>
    <w:rsid w:val="00982EFA"/>
    <w:rsid w:val="009831EF"/>
    <w:rsid w:val="00995EA0"/>
    <w:rsid w:val="009B4A20"/>
    <w:rsid w:val="009B6DC2"/>
    <w:rsid w:val="009C68AE"/>
    <w:rsid w:val="009D5F4C"/>
    <w:rsid w:val="00A004CE"/>
    <w:rsid w:val="00A07E58"/>
    <w:rsid w:val="00A10BB7"/>
    <w:rsid w:val="00A11788"/>
    <w:rsid w:val="00A11E12"/>
    <w:rsid w:val="00A31031"/>
    <w:rsid w:val="00A35081"/>
    <w:rsid w:val="00A46D91"/>
    <w:rsid w:val="00A543D6"/>
    <w:rsid w:val="00A64FA3"/>
    <w:rsid w:val="00A70C80"/>
    <w:rsid w:val="00A75E84"/>
    <w:rsid w:val="00A92DDE"/>
    <w:rsid w:val="00A946D5"/>
    <w:rsid w:val="00AA0E0C"/>
    <w:rsid w:val="00AC0E64"/>
    <w:rsid w:val="00AC3AB6"/>
    <w:rsid w:val="00AE0520"/>
    <w:rsid w:val="00AE46B7"/>
    <w:rsid w:val="00AF3A86"/>
    <w:rsid w:val="00B113AB"/>
    <w:rsid w:val="00B132C7"/>
    <w:rsid w:val="00B150A1"/>
    <w:rsid w:val="00B17602"/>
    <w:rsid w:val="00B20F6A"/>
    <w:rsid w:val="00B23E77"/>
    <w:rsid w:val="00B2557E"/>
    <w:rsid w:val="00B370BE"/>
    <w:rsid w:val="00B40220"/>
    <w:rsid w:val="00B4640C"/>
    <w:rsid w:val="00B47F50"/>
    <w:rsid w:val="00B52724"/>
    <w:rsid w:val="00B54738"/>
    <w:rsid w:val="00B56060"/>
    <w:rsid w:val="00B6347A"/>
    <w:rsid w:val="00B63759"/>
    <w:rsid w:val="00B64477"/>
    <w:rsid w:val="00B64C93"/>
    <w:rsid w:val="00B66E4E"/>
    <w:rsid w:val="00B8110F"/>
    <w:rsid w:val="00B82A1F"/>
    <w:rsid w:val="00B93357"/>
    <w:rsid w:val="00B956B4"/>
    <w:rsid w:val="00BD1CB3"/>
    <w:rsid w:val="00BD2A30"/>
    <w:rsid w:val="00BD3263"/>
    <w:rsid w:val="00BE36DC"/>
    <w:rsid w:val="00BF19C0"/>
    <w:rsid w:val="00BF243D"/>
    <w:rsid w:val="00C4114F"/>
    <w:rsid w:val="00C42185"/>
    <w:rsid w:val="00C434A7"/>
    <w:rsid w:val="00C44BF3"/>
    <w:rsid w:val="00C462DF"/>
    <w:rsid w:val="00C47DED"/>
    <w:rsid w:val="00C65944"/>
    <w:rsid w:val="00C8166C"/>
    <w:rsid w:val="00C8313D"/>
    <w:rsid w:val="00C85FD2"/>
    <w:rsid w:val="00C93A66"/>
    <w:rsid w:val="00CA0D71"/>
    <w:rsid w:val="00CA480D"/>
    <w:rsid w:val="00CC50DD"/>
    <w:rsid w:val="00CC6EFB"/>
    <w:rsid w:val="00CC7304"/>
    <w:rsid w:val="00CE2299"/>
    <w:rsid w:val="00CE758E"/>
    <w:rsid w:val="00CF12F4"/>
    <w:rsid w:val="00CF2B0F"/>
    <w:rsid w:val="00CF7EF5"/>
    <w:rsid w:val="00D02E96"/>
    <w:rsid w:val="00D07B27"/>
    <w:rsid w:val="00D10117"/>
    <w:rsid w:val="00D15423"/>
    <w:rsid w:val="00D2785C"/>
    <w:rsid w:val="00D34348"/>
    <w:rsid w:val="00D37ACA"/>
    <w:rsid w:val="00D41256"/>
    <w:rsid w:val="00D4669F"/>
    <w:rsid w:val="00D513B6"/>
    <w:rsid w:val="00D54585"/>
    <w:rsid w:val="00D56A44"/>
    <w:rsid w:val="00D56EDA"/>
    <w:rsid w:val="00D572F1"/>
    <w:rsid w:val="00D62546"/>
    <w:rsid w:val="00D7217D"/>
    <w:rsid w:val="00D73526"/>
    <w:rsid w:val="00D76D37"/>
    <w:rsid w:val="00D86299"/>
    <w:rsid w:val="00D963CE"/>
    <w:rsid w:val="00DB1175"/>
    <w:rsid w:val="00DB1EBE"/>
    <w:rsid w:val="00DC3A7A"/>
    <w:rsid w:val="00DD23B4"/>
    <w:rsid w:val="00DF023E"/>
    <w:rsid w:val="00DF4128"/>
    <w:rsid w:val="00DF43FB"/>
    <w:rsid w:val="00E00504"/>
    <w:rsid w:val="00E07637"/>
    <w:rsid w:val="00E143B9"/>
    <w:rsid w:val="00E147CD"/>
    <w:rsid w:val="00E26138"/>
    <w:rsid w:val="00E50264"/>
    <w:rsid w:val="00E5370F"/>
    <w:rsid w:val="00E56FE0"/>
    <w:rsid w:val="00E72EA9"/>
    <w:rsid w:val="00E76311"/>
    <w:rsid w:val="00E768ED"/>
    <w:rsid w:val="00E779AD"/>
    <w:rsid w:val="00E8012C"/>
    <w:rsid w:val="00E83082"/>
    <w:rsid w:val="00E9521B"/>
    <w:rsid w:val="00E97295"/>
    <w:rsid w:val="00EB5488"/>
    <w:rsid w:val="00EB63D9"/>
    <w:rsid w:val="00EC125C"/>
    <w:rsid w:val="00ED32C0"/>
    <w:rsid w:val="00ED3E5C"/>
    <w:rsid w:val="00ED64CA"/>
    <w:rsid w:val="00EE4265"/>
    <w:rsid w:val="00EE4E65"/>
    <w:rsid w:val="00EE6490"/>
    <w:rsid w:val="00EF1F44"/>
    <w:rsid w:val="00EF2A04"/>
    <w:rsid w:val="00EF3264"/>
    <w:rsid w:val="00EF76E6"/>
    <w:rsid w:val="00F0572C"/>
    <w:rsid w:val="00F071E9"/>
    <w:rsid w:val="00F153A2"/>
    <w:rsid w:val="00F175C9"/>
    <w:rsid w:val="00F27633"/>
    <w:rsid w:val="00F52446"/>
    <w:rsid w:val="00F658BA"/>
    <w:rsid w:val="00F73E50"/>
    <w:rsid w:val="00F7531C"/>
    <w:rsid w:val="00F821DA"/>
    <w:rsid w:val="00F84246"/>
    <w:rsid w:val="00F86B59"/>
    <w:rsid w:val="00F87083"/>
    <w:rsid w:val="00FC0CB1"/>
    <w:rsid w:val="00FD7703"/>
    <w:rsid w:val="00FD7ECD"/>
    <w:rsid w:val="00FF0492"/>
    <w:rsid w:val="00FF1A46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C7C11"/>
  <w15:docId w15:val="{A1B9431B-2775-4E19-B060-770E34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72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Arial Black" w:hAnsi="Arial Black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rFonts w:ascii="Arial Black" w:hAnsi="Arial Black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ind w:left="360" w:hanging="360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ind w:left="72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50"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spacing w:before="120"/>
      <w:ind w:right="-446"/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32"/>
      <w:szCs w:val="32"/>
    </w:rPr>
  </w:style>
  <w:style w:type="paragraph" w:styleId="BodyTextIndent3">
    <w:name w:val="Body Text Indent 3"/>
    <w:basedOn w:val="Normal"/>
    <w:pPr>
      <w:ind w:left="2160"/>
      <w:jc w:val="both"/>
    </w:pPr>
  </w:style>
  <w:style w:type="paragraph" w:styleId="Caption">
    <w:name w:val="caption"/>
    <w:basedOn w:val="Normal"/>
    <w:next w:val="Normal"/>
    <w:qFormat/>
    <w:rPr>
      <w:b/>
      <w:bCs/>
      <w:sz w:val="36"/>
      <w:szCs w:val="36"/>
    </w:rPr>
  </w:style>
  <w:style w:type="paragraph" w:styleId="BodyText3">
    <w:name w:val="Body Text 3"/>
    <w:basedOn w:val="Normal"/>
    <w:pPr>
      <w:spacing w:before="80" w:after="80"/>
    </w:pPr>
    <w:rPr>
      <w:b/>
      <w:bCs/>
      <w:sz w:val="16"/>
      <w:szCs w:val="16"/>
      <w:lang w:val="de-DE"/>
    </w:rPr>
  </w:style>
  <w:style w:type="paragraph" w:styleId="Subtitle">
    <w:name w:val="Subtitle"/>
    <w:basedOn w:val="Normal"/>
    <w:qFormat/>
    <w:pPr>
      <w:ind w:left="-144" w:right="-144"/>
      <w:jc w:val="center"/>
    </w:pPr>
    <w:rPr>
      <w:b/>
      <w:bCs/>
      <w:sz w:val="24"/>
      <w:szCs w:val="24"/>
    </w:rPr>
  </w:style>
  <w:style w:type="paragraph" w:styleId="BlockText">
    <w:name w:val="Block Text"/>
    <w:basedOn w:val="Normal"/>
    <w:pPr>
      <w:spacing w:before="60"/>
      <w:ind w:left="-144" w:right="-144"/>
      <w:jc w:val="center"/>
    </w:pPr>
    <w:rPr>
      <w:b/>
      <w:bCs/>
      <w:sz w:val="14"/>
      <w:szCs w:val="14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64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640C"/>
    <w:pPr>
      <w:ind w:left="720"/>
    </w:pPr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4FA3"/>
  </w:style>
  <w:style w:type="character" w:customStyle="1" w:styleId="Heading1Char">
    <w:name w:val="Heading 1 Char"/>
    <w:basedOn w:val="DefaultParagraphFont"/>
    <w:link w:val="Heading1"/>
    <w:rsid w:val="0051720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421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5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3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986DB-DED8-47DC-9534-ACDF0BE6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29</Pages>
  <Words>6567</Words>
  <Characters>37435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PREFACE</vt:lpstr>
    </vt:vector>
  </TitlesOfParts>
  <Company>NABL</Company>
  <LinksUpToDate>false</LinksUpToDate>
  <CharactersWithSpaces>43915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PREFACE</dc:title>
  <dc:creator>NABL</dc:creator>
  <cp:lastModifiedBy>user</cp:lastModifiedBy>
  <cp:revision>9</cp:revision>
  <cp:lastPrinted>2015-04-08T09:07:00Z</cp:lastPrinted>
  <dcterms:created xsi:type="dcterms:W3CDTF">2024-08-14T06:59:00Z</dcterms:created>
  <dcterms:modified xsi:type="dcterms:W3CDTF">2026-02-24T00:33:00Z</dcterms:modified>
</cp:coreProperties>
</file>