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9385" w14:textId="77777777" w:rsidR="00BD3B15" w:rsidRDefault="00BD3B15" w:rsidP="00BD3B15">
      <w:pPr>
        <w:jc w:val="center"/>
        <w:rPr>
          <w:b/>
          <w:bCs/>
        </w:rPr>
      </w:pPr>
      <w:r w:rsidRPr="00BD3B15">
        <w:rPr>
          <w:b/>
          <w:bCs/>
        </w:rPr>
        <w:t>“CGL PT01 НҮҮРС” У</w:t>
      </w:r>
      <w:r>
        <w:rPr>
          <w:b/>
          <w:bCs/>
        </w:rPr>
        <w:t xml:space="preserve">Р </w:t>
      </w:r>
      <w:r w:rsidRPr="00BD3B15">
        <w:rPr>
          <w:b/>
          <w:bCs/>
        </w:rPr>
        <w:t>Ч</w:t>
      </w:r>
      <w:r>
        <w:rPr>
          <w:b/>
          <w:bCs/>
        </w:rPr>
        <w:t xml:space="preserve">АДВАРЫН </w:t>
      </w:r>
      <w:r w:rsidRPr="00BD3B15">
        <w:rPr>
          <w:b/>
          <w:bCs/>
        </w:rPr>
        <w:t>С</w:t>
      </w:r>
      <w:r>
        <w:rPr>
          <w:b/>
          <w:bCs/>
        </w:rPr>
        <w:t>ОРИЛТ</w:t>
      </w:r>
      <w:r w:rsidRPr="00BD3B15">
        <w:rPr>
          <w:b/>
          <w:bCs/>
        </w:rPr>
        <w:t xml:space="preserve">ЫН ХӨТӨЛБӨРИЙН </w:t>
      </w:r>
    </w:p>
    <w:p w14:paraId="18738582" w14:textId="61957140" w:rsidR="00BD3B15" w:rsidRPr="00BD3B15" w:rsidRDefault="00BD3B15" w:rsidP="00BD3B15">
      <w:pPr>
        <w:jc w:val="center"/>
        <w:rPr>
          <w:b/>
          <w:bCs/>
        </w:rPr>
      </w:pPr>
      <w:r w:rsidRPr="00BD3B15">
        <w:rPr>
          <w:b/>
          <w:bCs/>
        </w:rPr>
        <w:t>ЭЭЛЖИТ 15-Р ТОЙРОГТ ОРОЛЦОХЫГ УРЬЖ БАЙНА.</w:t>
      </w:r>
    </w:p>
    <w:p w14:paraId="22D57A16" w14:textId="6F732430" w:rsidR="00BD3B15" w:rsidRPr="00BD3B15" w:rsidRDefault="00BD3B15" w:rsidP="00BD3B15">
      <w:r w:rsidRPr="00BD3B15">
        <w:t>Г</w:t>
      </w:r>
      <w:r>
        <w:t xml:space="preserve">еологийн </w:t>
      </w:r>
      <w:r w:rsidRPr="00BD3B15">
        <w:t>С</w:t>
      </w:r>
      <w:r>
        <w:t xml:space="preserve">удалгаа </w:t>
      </w:r>
      <w:r w:rsidRPr="00BD3B15">
        <w:t>Ш</w:t>
      </w:r>
      <w:r>
        <w:t xml:space="preserve">инжилгээний </w:t>
      </w:r>
      <w:r w:rsidRPr="00BD3B15">
        <w:t>Т</w:t>
      </w:r>
      <w:r>
        <w:t>өв ТӨҮГ</w:t>
      </w:r>
      <w:r w:rsidRPr="00BD3B15">
        <w:t xml:space="preserve"> нь ISO/IEC 17043 стандартын дагуу зохион байгуулах CGL PT 01 НҮҮРС </w:t>
      </w:r>
      <w:r>
        <w:t>Ур чадварын сорилт (</w:t>
      </w:r>
      <w:r>
        <w:rPr>
          <w:lang w:val="mn-MN"/>
        </w:rPr>
        <w:t>УЧС</w:t>
      </w:r>
      <w:r>
        <w:t xml:space="preserve">)-ын </w:t>
      </w:r>
      <w:r w:rsidRPr="00BD3B15">
        <w:t>хөтөлбөрийн 202</w:t>
      </w:r>
      <w:r>
        <w:t>6</w:t>
      </w:r>
      <w:r w:rsidRPr="00BD3B15">
        <w:t xml:space="preserve"> оны ээлжит 15-р тойрогт</w:t>
      </w:r>
      <w:r>
        <w:t xml:space="preserve"> оролцох</w:t>
      </w:r>
      <w:r w:rsidRPr="00BD3B15">
        <w:t xml:space="preserve"> лабораториудыг бүртгэж эхэллээ. </w:t>
      </w:r>
    </w:p>
    <w:p w14:paraId="72B957C2" w14:textId="535EDC7A" w:rsidR="00BD3B15" w:rsidRPr="00BD3B15" w:rsidRDefault="00BD3B15" w:rsidP="00BD3B15">
      <w:r w:rsidRPr="00BD3B15">
        <w:drawing>
          <wp:inline distT="0" distB="0" distL="0" distR="0" wp14:anchorId="235E33B5" wp14:editId="0F3084AF">
            <wp:extent cx="152400" cy="152400"/>
            <wp:effectExtent l="0" t="0" r="0" b="0"/>
            <wp:docPr id="561025387" name="Picture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B15">
        <w:t>УЧС-ЫН ХӨТӨЛБӨРИЙН ЦАГИЙН ХУВААРЬ</w:t>
      </w:r>
    </w:p>
    <w:p w14:paraId="4B68AF67" w14:textId="77777777" w:rsidR="00BD3B15" w:rsidRPr="00BD3B15" w:rsidRDefault="00BD3B15" w:rsidP="005E7EAC">
      <w:pPr>
        <w:ind w:left="720"/>
      </w:pPr>
      <w:r w:rsidRPr="00BD3B15">
        <w:t xml:space="preserve">УЧС-ын бүртгэл 2026.04.28-05.08 </w:t>
      </w:r>
    </w:p>
    <w:p w14:paraId="0A1DDB10" w14:textId="77777777" w:rsidR="00BD3B15" w:rsidRPr="00BD3B15" w:rsidRDefault="00BD3B15" w:rsidP="005E7EAC">
      <w:pPr>
        <w:ind w:left="720"/>
      </w:pPr>
      <w:r w:rsidRPr="00BD3B15">
        <w:t xml:space="preserve">УЧС-ын дээж илгээх 2026.05.11-13 </w:t>
      </w:r>
    </w:p>
    <w:p w14:paraId="3669A3B8" w14:textId="77777777" w:rsidR="00BD3B15" w:rsidRPr="00BD3B15" w:rsidRDefault="00BD3B15" w:rsidP="005E7EAC">
      <w:pPr>
        <w:ind w:left="720"/>
      </w:pPr>
      <w:r w:rsidRPr="00BD3B15">
        <w:t>УЧС-ын үр дүн хүлээн авах 2026.05.29</w:t>
      </w:r>
    </w:p>
    <w:p w14:paraId="0DBA9872" w14:textId="77777777" w:rsidR="00BD3B15" w:rsidRPr="00BD3B15" w:rsidRDefault="00BD3B15" w:rsidP="005E7EAC">
      <w:pPr>
        <w:ind w:left="720"/>
      </w:pPr>
      <w:r w:rsidRPr="00BD3B15">
        <w:t xml:space="preserve">УЧС-ын тайлан хүргэх 2026.06.30 </w:t>
      </w:r>
    </w:p>
    <w:p w14:paraId="4A7715A5" w14:textId="6D409CC5" w:rsidR="00BD3B15" w:rsidRPr="00BD3B15" w:rsidRDefault="00BD3B15" w:rsidP="00BD3B15">
      <w:r w:rsidRPr="00BD3B15">
        <w:drawing>
          <wp:inline distT="0" distB="0" distL="0" distR="0" wp14:anchorId="6FF261DF" wp14:editId="578A3C85">
            <wp:extent cx="152400" cy="152400"/>
            <wp:effectExtent l="0" t="0" r="0" b="0"/>
            <wp:docPr id="1516581120" name="Picture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B15">
        <w:t>УР ЧАДВАРЫН СОРИЛТЫН ДЭЭЖ</w:t>
      </w:r>
    </w:p>
    <w:p w14:paraId="558638AD" w14:textId="77777777" w:rsidR="00BD3B15" w:rsidRPr="00BD3B15" w:rsidRDefault="00BD3B15" w:rsidP="005E7EAC">
      <w:pPr>
        <w:ind w:left="720"/>
      </w:pPr>
      <w:r w:rsidRPr="00BD3B15">
        <w:t xml:space="preserve">Оролцогч бүрд 80 гр-аар савласан 1 савтай чулуун нүүрсний дээжийг хүргүүлэх бөгөөд хүснэгтэнд дурьдсан үзүүлэлтүүдийг тодорхойлно. </w:t>
      </w:r>
    </w:p>
    <w:p w14:paraId="1939279B" w14:textId="77777777" w:rsidR="00BD3B15" w:rsidRPr="00BD3B15" w:rsidRDefault="00BD3B15" w:rsidP="00BD3B15">
      <w:r w:rsidRPr="00BD3B15">
        <w:t>Тодорхойлох үзүүлэлтүүд:</w:t>
      </w:r>
    </w:p>
    <w:p w14:paraId="40B12838" w14:textId="77777777" w:rsidR="00BD3B15" w:rsidRPr="00BD3B15" w:rsidRDefault="00BD3B15" w:rsidP="005E7EAC">
      <w:pPr>
        <w:ind w:left="720"/>
      </w:pPr>
      <w:r w:rsidRPr="00BD3B15">
        <w:t>Аналитик чийг (W</w:t>
      </w:r>
      <w:r w:rsidRPr="00BD3B15">
        <w:rPr>
          <w:vertAlign w:val="superscript"/>
        </w:rPr>
        <w:t>ad</w:t>
      </w:r>
      <w:r w:rsidRPr="00BD3B15">
        <w:t>) &gt; 0.1%</w:t>
      </w:r>
    </w:p>
    <w:p w14:paraId="6760CE0C" w14:textId="77777777" w:rsidR="00BD3B15" w:rsidRPr="00BD3B15" w:rsidRDefault="00BD3B15" w:rsidP="005E7EAC">
      <w:pPr>
        <w:ind w:left="720"/>
      </w:pPr>
      <w:r w:rsidRPr="00BD3B15">
        <w:t>Үнслэг (A</w:t>
      </w:r>
      <w:r w:rsidRPr="00BD3B15">
        <w:rPr>
          <w:vertAlign w:val="superscript"/>
        </w:rPr>
        <w:t>db</w:t>
      </w:r>
      <w:r w:rsidRPr="00BD3B15">
        <w:t>) &gt; 5 %</w:t>
      </w:r>
    </w:p>
    <w:p w14:paraId="07CD9D2C" w14:textId="77777777" w:rsidR="00BD3B15" w:rsidRPr="00BD3B15" w:rsidRDefault="00BD3B15" w:rsidP="005E7EAC">
      <w:pPr>
        <w:ind w:left="720"/>
      </w:pPr>
      <w:r w:rsidRPr="00BD3B15">
        <w:t>Дэгдэмхий бодис (V</w:t>
      </w:r>
      <w:r w:rsidRPr="00BD3B15">
        <w:rPr>
          <w:vertAlign w:val="superscript"/>
        </w:rPr>
        <w:t>db</w:t>
      </w:r>
      <w:r w:rsidRPr="00BD3B15">
        <w:t>) &gt; 10 %</w:t>
      </w:r>
    </w:p>
    <w:p w14:paraId="7613494B" w14:textId="77777777" w:rsidR="00BD3B15" w:rsidRPr="00BD3B15" w:rsidRDefault="00BD3B15" w:rsidP="005E7EAC">
      <w:pPr>
        <w:ind w:left="720"/>
      </w:pPr>
      <w:r w:rsidRPr="00BD3B15">
        <w:t>Илчлэг (Q</w:t>
      </w:r>
      <w:r w:rsidRPr="00BD3B15">
        <w:rPr>
          <w:vertAlign w:val="superscript"/>
        </w:rPr>
        <w:t>db</w:t>
      </w:r>
      <w:r w:rsidRPr="00BD3B15">
        <w:t>) &gt; 6000 ккал/кг</w:t>
      </w:r>
    </w:p>
    <w:p w14:paraId="5CEFB7CF" w14:textId="77777777" w:rsidR="00BD3B15" w:rsidRPr="00BD3B15" w:rsidRDefault="00BD3B15" w:rsidP="005E7EAC">
      <w:pPr>
        <w:ind w:left="720"/>
      </w:pPr>
      <w:r w:rsidRPr="00BD3B15">
        <w:t>Хүхэр (S</w:t>
      </w:r>
      <w:r w:rsidRPr="00BD3B15">
        <w:rPr>
          <w:vertAlign w:val="superscript"/>
        </w:rPr>
        <w:t>db</w:t>
      </w:r>
      <w:r w:rsidRPr="00BD3B15">
        <w:t>) &gt; 0.1 %</w:t>
      </w:r>
    </w:p>
    <w:p w14:paraId="736B59E3" w14:textId="77777777" w:rsidR="00BD3B15" w:rsidRPr="00BD3B15" w:rsidRDefault="00BD3B15" w:rsidP="005E7EAC">
      <w:pPr>
        <w:ind w:left="720"/>
      </w:pPr>
      <w:r w:rsidRPr="00BD3B15">
        <w:t>G индекс &gt; 70</w:t>
      </w:r>
    </w:p>
    <w:p w14:paraId="7864438F" w14:textId="77777777" w:rsidR="00BD3B15" w:rsidRPr="00BD3B15" w:rsidRDefault="00BD3B15" w:rsidP="005E7EAC">
      <w:pPr>
        <w:ind w:left="720"/>
      </w:pPr>
      <w:r w:rsidRPr="00BD3B15">
        <w:t xml:space="preserve">Чөлөөт хөөлтийн зэрэг (FSI) </w:t>
      </w:r>
    </w:p>
    <w:p w14:paraId="3980CCF2" w14:textId="77777777" w:rsidR="00BD3B15" w:rsidRPr="00BD3B15" w:rsidRDefault="00BD3B15" w:rsidP="005E7EAC">
      <w:pPr>
        <w:ind w:left="720"/>
      </w:pPr>
      <w:r w:rsidRPr="00BD3B15">
        <w:t>Харьцангуй нягт</w:t>
      </w:r>
    </w:p>
    <w:p w14:paraId="1D432D78" w14:textId="77777777" w:rsidR="00BD3B15" w:rsidRPr="00BD3B15" w:rsidRDefault="00BD3B15" w:rsidP="005E7EAC">
      <w:pPr>
        <w:ind w:left="720"/>
      </w:pPr>
      <w:r w:rsidRPr="00BD3B15">
        <w:t>Фосфор (P)</w:t>
      </w:r>
    </w:p>
    <w:p w14:paraId="353407FF" w14:textId="77777777" w:rsidR="00BD3B15" w:rsidRPr="00BD3B15" w:rsidRDefault="00BD3B15" w:rsidP="005E7EAC">
      <w:pPr>
        <w:ind w:left="720"/>
      </w:pPr>
      <w:r w:rsidRPr="00BD3B15">
        <w:t>Фтор (F)</w:t>
      </w:r>
    </w:p>
    <w:p w14:paraId="28238C58" w14:textId="77777777" w:rsidR="00BD3B15" w:rsidRPr="00BD3B15" w:rsidRDefault="00BD3B15" w:rsidP="005E7EAC">
      <w:pPr>
        <w:ind w:left="720"/>
      </w:pPr>
      <w:r w:rsidRPr="00BD3B15">
        <w:t>Хлор (Cl)</w:t>
      </w:r>
    </w:p>
    <w:p w14:paraId="76CBC31D" w14:textId="77777777" w:rsidR="00BD3B15" w:rsidRPr="00BD3B15" w:rsidRDefault="00BD3B15" w:rsidP="00BD3B15">
      <w:r w:rsidRPr="00BD3B15">
        <w:lastRenderedPageBreak/>
        <w:t xml:space="preserve">Оролцогч лабораториудыг УЧС-ын зохицуулагч кодолж нууцлан, лаборатори бүрд тухайн оролцогчийн кодыг цахим хаягаар илгээнэ. Лабораторийн гүйцэтгэлийг үнэлэх болон тайлан боловсруулах явцад оролцогч лабораторийн нэр тухайн кодоор илэрхийлэгдэнэ. </w:t>
      </w:r>
    </w:p>
    <w:p w14:paraId="020923C1" w14:textId="639FE8C4" w:rsidR="00BD3B15" w:rsidRPr="00BD3B15" w:rsidRDefault="00BD3B15" w:rsidP="00BD3B15">
      <w:r w:rsidRPr="00BD3B15">
        <w:drawing>
          <wp:inline distT="0" distB="0" distL="0" distR="0" wp14:anchorId="40A18DEA" wp14:editId="5D8F759D">
            <wp:extent cx="152400" cy="152400"/>
            <wp:effectExtent l="0" t="0" r="0" b="0"/>
            <wp:docPr id="1351231503" name="Picture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B15">
        <w:t xml:space="preserve">УЧС-ЫН ТӨЛБӨР </w:t>
      </w:r>
    </w:p>
    <w:p w14:paraId="33AD4C1A" w14:textId="77777777" w:rsidR="00BD3B15" w:rsidRPr="00BD3B15" w:rsidRDefault="00BD3B15" w:rsidP="005E7EAC">
      <w:pPr>
        <w:ind w:left="720"/>
      </w:pPr>
      <w:r w:rsidRPr="00BD3B15">
        <w:t xml:space="preserve">УЧС-ын төлбөр 1,100,000 төгрөг (НӨАТ орсон). Төлбөрийн баримтын дагуу бүртгэлийг баталгаажуулж, дээжийг илгээнэ. </w:t>
      </w:r>
    </w:p>
    <w:p w14:paraId="1A4D42A3" w14:textId="356CC837" w:rsidR="00BD3B15" w:rsidRPr="00BD3B15" w:rsidRDefault="00BD3B15" w:rsidP="00BD3B15">
      <w:r w:rsidRPr="00BD3B15">
        <w:drawing>
          <wp:inline distT="0" distB="0" distL="0" distR="0" wp14:anchorId="10CE250D" wp14:editId="60C9B68A">
            <wp:extent cx="152400" cy="152400"/>
            <wp:effectExtent l="0" t="0" r="0" b="0"/>
            <wp:docPr id="1536076574" name="Picture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B15">
        <w:t>БҮРТГҮҮЛЭХ</w:t>
      </w:r>
    </w:p>
    <w:p w14:paraId="210232BF" w14:textId="17DE873E" w:rsidR="00BD3B15" w:rsidRPr="00BD3B15" w:rsidRDefault="00BD3B15" w:rsidP="00BD3B15">
      <w:r w:rsidRPr="00BD3B15">
        <w:t xml:space="preserve">Оролцох хүсэлтийн маягтыг 5-р сарын 08-ны дотор </w:t>
      </w:r>
      <w:hyperlink r:id="rId5" w:history="1">
        <w:r w:rsidR="00D33FFE" w:rsidRPr="00EF6CFA">
          <w:rPr>
            <w:rStyle w:val="Hyperlink"/>
          </w:rPr>
          <w:t>https://docs.google.com/forms/d/e/1FAIpQLSd4Y2NWuihQt5Bz681Ok-8-H2YeQBgNzEk5RtGqZ3A6giCilQ/viewform?usp=header</w:t>
        </w:r>
      </w:hyperlink>
      <w:r w:rsidR="00D33FFE">
        <w:t xml:space="preserve"> </w:t>
      </w:r>
      <w:r w:rsidRPr="00BD3B15">
        <w:t xml:space="preserve">линкээр бөглөнө үү. </w:t>
      </w:r>
    </w:p>
    <w:p w14:paraId="6C618075" w14:textId="251E0FF6" w:rsidR="00BD3B15" w:rsidRPr="00BD3B15" w:rsidRDefault="00BD3B15" w:rsidP="00BD3B15">
      <w:r w:rsidRPr="00BD3B15">
        <w:drawing>
          <wp:inline distT="0" distB="0" distL="0" distR="0" wp14:anchorId="4F700B6F" wp14:editId="539563AF">
            <wp:extent cx="152400" cy="152400"/>
            <wp:effectExtent l="0" t="0" r="0" b="0"/>
            <wp:docPr id="668518235" name="Picture 6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B15">
        <w:t xml:space="preserve">ХОЛБОО БАРИХ </w:t>
      </w:r>
    </w:p>
    <w:p w14:paraId="7389F5BF" w14:textId="77777777" w:rsidR="00BD3B15" w:rsidRPr="00BD3B15" w:rsidRDefault="00BD3B15" w:rsidP="00BD3B15">
      <w:r w:rsidRPr="00BD3B15">
        <w:t>Ур чадварын сорилтын зохицуулагч</w:t>
      </w:r>
    </w:p>
    <w:p w14:paraId="0EA59A4C" w14:textId="77777777" w:rsidR="00BD3B15" w:rsidRPr="00BD3B15" w:rsidRDefault="00BD3B15" w:rsidP="00BD3B15">
      <w:r w:rsidRPr="00BD3B15">
        <w:t>Н.Болормаа Утас: 99197682</w:t>
      </w:r>
    </w:p>
    <w:p w14:paraId="021D1D78" w14:textId="77777777" w:rsidR="00BD3B15" w:rsidRPr="00BD3B15" w:rsidRDefault="00BD3B15" w:rsidP="00BD3B15">
      <w:r w:rsidRPr="00BD3B15">
        <w:t>УЧС-ын хөтөлбөр хариуцсан ажилтан</w:t>
      </w:r>
    </w:p>
    <w:p w14:paraId="32003F7D" w14:textId="77777777" w:rsidR="00BD3B15" w:rsidRPr="00BD3B15" w:rsidRDefault="00BD3B15" w:rsidP="00BD3B15">
      <w:r w:rsidRPr="00BD3B15">
        <w:t>Ү.Оюунтунгалаг Утас: 99034746</w:t>
      </w:r>
    </w:p>
    <w:p w14:paraId="4E906F69" w14:textId="37CBAA50" w:rsidR="00BD3B15" w:rsidRPr="00BD3B15" w:rsidRDefault="00BD3B15" w:rsidP="00BD3B15">
      <w:r w:rsidRPr="00BD3B15">
        <w:t>Геологийн судалгаа</w:t>
      </w:r>
      <w:r w:rsidR="005E7EAC">
        <w:t xml:space="preserve"> -</w:t>
      </w:r>
      <w:r w:rsidRPr="00BD3B15">
        <w:t xml:space="preserve"> шинжилгээний төв ТӨҮГ</w:t>
      </w:r>
    </w:p>
    <w:p w14:paraId="160EE730" w14:textId="77777777" w:rsidR="00BD3B15" w:rsidRPr="00BD3B15" w:rsidRDefault="00BD3B15" w:rsidP="00BD3B15">
      <w:r w:rsidRPr="00BD3B15">
        <w:t>СХД, 18-р хороо, ҮЭ-ийн гудамж</w:t>
      </w:r>
    </w:p>
    <w:p w14:paraId="54C7E052" w14:textId="77777777" w:rsidR="00BD3B15" w:rsidRPr="00BD3B15" w:rsidRDefault="00BD3B15" w:rsidP="00BD3B15">
      <w:r w:rsidRPr="00BD3B15">
        <w:t xml:space="preserve">ШХ 437, Улаанбаатар 18080, Монгол улс </w:t>
      </w:r>
    </w:p>
    <w:p w14:paraId="12F5995C" w14:textId="23A5A942" w:rsidR="00BD3B15" w:rsidRPr="00BD3B15" w:rsidRDefault="00BD3B15" w:rsidP="00BD3B15">
      <w:r w:rsidRPr="00BD3B15">
        <w:t xml:space="preserve">E-mail: </w:t>
      </w:r>
      <w:hyperlink r:id="rId7" w:history="1">
        <w:r w:rsidR="005E7EAC" w:rsidRPr="00BD3B15">
          <w:rPr>
            <w:rStyle w:val="Hyperlink"/>
            <w:b/>
            <w:bCs/>
          </w:rPr>
          <w:t>pt@gcra.gov.mn</w:t>
        </w:r>
      </w:hyperlink>
      <w:r w:rsidR="005E7EAC">
        <w:t xml:space="preserve"> </w:t>
      </w:r>
      <w:r w:rsidRPr="00BD3B15">
        <w:t xml:space="preserve"> </w:t>
      </w:r>
    </w:p>
    <w:p w14:paraId="730923A7" w14:textId="77777777" w:rsidR="00BD3B15" w:rsidRPr="00BD3B15" w:rsidRDefault="00BD3B15" w:rsidP="00BD3B15">
      <w:r w:rsidRPr="00BD3B15">
        <w:t xml:space="preserve">Web: </w:t>
      </w:r>
      <w:hyperlink r:id="rId8" w:tgtFrame="_blank" w:history="1">
        <w:r w:rsidRPr="00BD3B15">
          <w:rPr>
            <w:rStyle w:val="Hyperlink"/>
            <w:b/>
            <w:bCs/>
          </w:rPr>
          <w:t>www.gcra.gov.mn</w:t>
        </w:r>
      </w:hyperlink>
    </w:p>
    <w:p w14:paraId="6C5DC05E" w14:textId="77777777" w:rsidR="009109B2" w:rsidRPr="00BD3B15" w:rsidRDefault="009109B2" w:rsidP="00BD3B15"/>
    <w:sectPr w:rsidR="009109B2" w:rsidRPr="00BD3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15"/>
    <w:rsid w:val="00362713"/>
    <w:rsid w:val="005E7EAC"/>
    <w:rsid w:val="009109B2"/>
    <w:rsid w:val="00922325"/>
    <w:rsid w:val="00BD3B15"/>
    <w:rsid w:val="00D33FFE"/>
    <w:rsid w:val="00E9558A"/>
    <w:rsid w:val="00FD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36C35"/>
  <w15:chartTrackingRefBased/>
  <w15:docId w15:val="{4BE3F88C-E4B0-4EFB-AE4E-B9D32A7F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B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B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B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B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B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B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B1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3B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gcra.gov.mn%2F%3Ffbclid%3DIwZXh0bgNhZW0CMTAAYnJpZBExejJvQlBNNVQybnFoQ3ZDbHNydGMGYXBwX2lkEDIyMjAzOTE3ODgyMDA4OTIAAR4Np0eWiW5shxKM8EDxMgUmDtQBi6PnD_C4QktKr5l9_IEguMuhFWt5_ZO7HA_aem_hGes36T6liyKXCHvl_guOA&amp;h=AT50gu2WBhvLEhdwJTedpqoJu_ebjnsXgo9MyBn6zgzyqwYiBeBQUfrXIvOHOT-NoMuiYkFNeBDT2bJ-Z8BIJABV4uRbUsikpuGPQjcgBkSt19v9gc9BI3OUPEnCT-ABD5sLz3OReMN_vs01&amp;__tn__=-UK-R&amp;c%5b0%5d=AT5GuLG46YbdKCbu6RLdUoCMMLRtlhgdZ6kHaAGISo-i7qz9rZQCbE-FRrSHc3FsDtu6i4cCnPKRvSsdDiMb5LMa4vgaJIvCocV8cyImv97joM5iNkGaJDSc1h16ohN4o1qqk8EQ_MA_iQarSHMHMTnvWsVu0hrRW4xdeyN2IGDKVPPvvNy0IFWpQdtIiG8mirmzfRMCfvCzrzbzaO20DVn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t@gcra.gov.m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docs.google.com/forms/d/e/1FAIpQLSd4Y2NWuihQt5Bz681Ok-8-H2YeQBgNzEk5RtGqZ3A6giCilQ/viewform?usp=heade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Bolormaa</dc:creator>
  <cp:keywords/>
  <dc:description/>
  <cp:lastModifiedBy>Bolormaa</cp:lastModifiedBy>
  <cp:revision>6</cp:revision>
  <dcterms:created xsi:type="dcterms:W3CDTF">2026-04-29T09:21:00Z</dcterms:created>
  <dcterms:modified xsi:type="dcterms:W3CDTF">2026-04-29T09:32:00Z</dcterms:modified>
</cp:coreProperties>
</file>